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p>
    <w:p w:rsidR="00B459E3" w:rsidRDefault="00B459E3" w:rsidP="00B459E3">
      <w:pPr>
        <w:widowControl w:val="0"/>
        <w:autoSpaceDE w:val="0"/>
        <w:autoSpaceDN w:val="0"/>
        <w:adjustRightInd w:val="0"/>
        <w:spacing w:after="0" w:line="240" w:lineRule="auto"/>
        <w:rPr>
          <w:rFonts w:ascii="Times New Roman" w:hAnsi="Times New Roman" w:cs="Times New Roman"/>
          <w:sz w:val="24"/>
          <w:szCs w:val="24"/>
        </w:rPr>
      </w:pPr>
    </w:p>
    <w:p w:rsidR="00B459E3" w:rsidRDefault="00B459E3" w:rsidP="00B459E3">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ГОСУДАРСТВЕННЫЙ КОМИТЕТ РОССИЙСКОЙ ФЕДЕРАЦИИ ПО ЖИЛИЩНОЙ И СТРОИТЕЛЬНОЙ ПОЛИТИКЕ</w:t>
      </w:r>
    </w:p>
    <w:p w:rsidR="00B459E3" w:rsidRDefault="00B459E3" w:rsidP="00B459E3">
      <w:pPr>
        <w:widowControl w:val="0"/>
        <w:autoSpaceDE w:val="0"/>
        <w:autoSpaceDN w:val="0"/>
        <w:adjustRightInd w:val="0"/>
        <w:spacing w:after="0" w:line="240" w:lineRule="auto"/>
        <w:rPr>
          <w:rFonts w:ascii="Times New Roman" w:hAnsi="Times New Roman" w:cs="Times New Roman"/>
          <w:sz w:val="24"/>
          <w:szCs w:val="24"/>
        </w:rPr>
      </w:pPr>
    </w:p>
    <w:p w:rsidR="00B459E3" w:rsidRDefault="00B459E3" w:rsidP="00B459E3">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СИСТЕМА НОРМАТИВНЫХ ДОКУМЕНТОВ В СТРОИТЕЛЬСТВЕ</w:t>
      </w:r>
    </w:p>
    <w:p w:rsidR="00B459E3" w:rsidRDefault="00B459E3" w:rsidP="00B459E3">
      <w:pPr>
        <w:widowControl w:val="0"/>
        <w:autoSpaceDE w:val="0"/>
        <w:autoSpaceDN w:val="0"/>
        <w:adjustRightInd w:val="0"/>
        <w:spacing w:after="0" w:line="240" w:lineRule="auto"/>
        <w:rPr>
          <w:rFonts w:ascii="Times New Roman" w:hAnsi="Times New Roman" w:cs="Times New Roman"/>
          <w:sz w:val="24"/>
          <w:szCs w:val="24"/>
        </w:rPr>
      </w:pPr>
    </w:p>
    <w:p w:rsidR="00B459E3" w:rsidRDefault="00B459E3" w:rsidP="00B459E3">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ПЛАНИРОВКА И ЗАСТРОЙКА ТЕРРИТОРИЙ САДОВОДЧЕСКИХ ОБЪЕДИНЕНИЙ ГРАЖДАН, ЗДАНИЯ И СООРУЖЕНИЯ</w:t>
      </w:r>
    </w:p>
    <w:p w:rsidR="00B459E3" w:rsidRDefault="00B459E3" w:rsidP="00B459E3">
      <w:pPr>
        <w:widowControl w:val="0"/>
        <w:autoSpaceDE w:val="0"/>
        <w:autoSpaceDN w:val="0"/>
        <w:adjustRightInd w:val="0"/>
        <w:spacing w:after="0" w:line="240" w:lineRule="auto"/>
        <w:rPr>
          <w:rFonts w:ascii="Times New Roman" w:hAnsi="Times New Roman" w:cs="Times New Roman"/>
          <w:sz w:val="24"/>
          <w:szCs w:val="24"/>
        </w:rPr>
      </w:pPr>
    </w:p>
    <w:p w:rsidR="00B459E3" w:rsidRPr="00B459E3" w:rsidRDefault="00B459E3" w:rsidP="00B459E3">
      <w:pPr>
        <w:widowControl w:val="0"/>
        <w:autoSpaceDE w:val="0"/>
        <w:autoSpaceDN w:val="0"/>
        <w:adjustRightInd w:val="0"/>
        <w:spacing w:after="150" w:line="240" w:lineRule="auto"/>
        <w:jc w:val="center"/>
        <w:rPr>
          <w:rFonts w:ascii="Times New Roman" w:hAnsi="Times New Roman" w:cs="Times New Roman"/>
          <w:sz w:val="36"/>
          <w:szCs w:val="36"/>
          <w:lang w:val="en-US"/>
        </w:rPr>
      </w:pPr>
      <w:r w:rsidRPr="00B459E3">
        <w:rPr>
          <w:rFonts w:ascii="Times New Roman" w:hAnsi="Times New Roman" w:cs="Times New Roman"/>
          <w:b/>
          <w:bCs/>
          <w:sz w:val="36"/>
          <w:szCs w:val="36"/>
          <w:lang w:val="en-US"/>
        </w:rPr>
        <w:t>PLANING AND OCCUPATION OF TERRITORIES OF GARDENING UNIONS OF CITIZENS, BUILDINGS AND ERECTIONS.</w:t>
      </w:r>
    </w:p>
    <w:p w:rsidR="00B459E3" w:rsidRPr="00B459E3" w:rsidRDefault="00B459E3" w:rsidP="00B459E3">
      <w:pPr>
        <w:widowControl w:val="0"/>
        <w:autoSpaceDE w:val="0"/>
        <w:autoSpaceDN w:val="0"/>
        <w:adjustRightInd w:val="0"/>
        <w:spacing w:after="0" w:line="240" w:lineRule="auto"/>
        <w:rPr>
          <w:rFonts w:ascii="Times New Roman" w:hAnsi="Times New Roman" w:cs="Times New Roman"/>
          <w:sz w:val="24"/>
          <w:szCs w:val="24"/>
          <w:lang w:val="en-US"/>
        </w:rPr>
      </w:pPr>
    </w:p>
    <w:p w:rsidR="00B459E3" w:rsidRDefault="00B459E3" w:rsidP="00B459E3">
      <w:pPr>
        <w:widowControl w:val="0"/>
        <w:autoSpaceDE w:val="0"/>
        <w:autoSpaceDN w:val="0"/>
        <w:adjustRightInd w:val="0"/>
        <w:spacing w:after="150" w:line="240" w:lineRule="auto"/>
        <w:jc w:val="center"/>
        <w:rPr>
          <w:rFonts w:ascii="Times New Roman" w:hAnsi="Times New Roman" w:cs="Times New Roman"/>
          <w:b/>
          <w:bCs/>
          <w:sz w:val="36"/>
          <w:szCs w:val="36"/>
        </w:rPr>
      </w:pPr>
      <w:r>
        <w:rPr>
          <w:rFonts w:ascii="Times New Roman" w:hAnsi="Times New Roman" w:cs="Times New Roman"/>
          <w:b/>
          <w:bCs/>
          <w:sz w:val="36"/>
          <w:szCs w:val="36"/>
        </w:rPr>
        <w:t>СТРОИТЕЛЬНЫЕ НОРМЫ И ПРАВИЛА</w:t>
      </w:r>
    </w:p>
    <w:p w:rsidR="00B459E3" w:rsidRDefault="00B459E3" w:rsidP="00B459E3">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СНиП 30-02-97</w:t>
      </w:r>
    </w:p>
    <w:p w:rsidR="00B459E3" w:rsidRDefault="00B459E3" w:rsidP="00B459E3">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Постановления Госстроя РФ </w:t>
      </w:r>
      <w:hyperlink r:id="rId5" w:history="1">
        <w:r>
          <w:rPr>
            <w:rFonts w:ascii="Times New Roman" w:hAnsi="Times New Roman" w:cs="Times New Roman"/>
            <w:sz w:val="24"/>
            <w:szCs w:val="24"/>
            <w:u w:val="single"/>
          </w:rPr>
          <w:t>от 12.03.2001 N 17</w:t>
        </w:r>
      </w:hyperlink>
      <w:r>
        <w:rPr>
          <w:rFonts w:ascii="Times New Roman" w:hAnsi="Times New Roman" w:cs="Times New Roman"/>
          <w:sz w:val="24"/>
          <w:szCs w:val="24"/>
        </w:rPr>
        <w:t>)</w:t>
      </w:r>
    </w:p>
    <w:p w:rsidR="00B459E3" w:rsidRDefault="00B459E3" w:rsidP="00B459E3">
      <w:pPr>
        <w:widowControl w:val="0"/>
        <w:autoSpaceDE w:val="0"/>
        <w:autoSpaceDN w:val="0"/>
        <w:adjustRightInd w:val="0"/>
        <w:spacing w:after="0" w:line="240" w:lineRule="auto"/>
        <w:rPr>
          <w:rFonts w:ascii="Times New Roman" w:hAnsi="Times New Roman" w:cs="Times New Roman"/>
          <w:sz w:val="24"/>
          <w:szCs w:val="24"/>
        </w:rPr>
      </w:pPr>
    </w:p>
    <w:p w:rsidR="00B459E3" w:rsidRDefault="00B459E3" w:rsidP="00B459E3">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Дата введения 1998.01.01 </w:t>
      </w:r>
    </w:p>
    <w:p w:rsidR="00B459E3" w:rsidRDefault="00B459E3" w:rsidP="00B459E3">
      <w:pPr>
        <w:widowControl w:val="0"/>
        <w:autoSpaceDE w:val="0"/>
        <w:autoSpaceDN w:val="0"/>
        <w:adjustRightInd w:val="0"/>
        <w:spacing w:after="0" w:line="240" w:lineRule="auto"/>
        <w:rPr>
          <w:rFonts w:ascii="Times New Roman" w:hAnsi="Times New Roman" w:cs="Times New Roman"/>
          <w:sz w:val="24"/>
          <w:szCs w:val="24"/>
        </w:rPr>
      </w:pPr>
    </w:p>
    <w:p w:rsidR="00B459E3" w:rsidRDefault="00B459E3" w:rsidP="00B459E3">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ПРЕДИСЛОВИЕ</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РАЗРАБОТАНЫ ЦНИИЭПграждансельстроем (арх. Магидин В.И, канд. архит.Агаянц Л.М., арх. Лопаткин Ю.В.), Главмособлархитектуры (арх. Новоселов Ю.А.), ЦНИИЭП жилища (д-р архит. Лицкевич В.К.).</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ВНЕСЕНЫ ЦНИИЭПграждансельстроем.</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ПОДГОТОВЛЕНЫ К УТВЕРЖДЕНИЮ И ПРЕДСТАВЛЕНЫ Управлением градостроительства, инфраструктуры и территориального развития Государственного комитета Российской Федерации по жилищной и строительной политике (инж. Смуров Ю.М.).</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ПРИНЯТЫ И ВВЕДЕНЫ В ДЕЙСТВИЕ постановлением Госстроя России от 10 сентября 1997 г. N 18-51.</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 ВЗАМЕН ВСН 43-85**.</w:t>
      </w:r>
    </w:p>
    <w:p w:rsidR="00B459E3" w:rsidRDefault="00B459E3" w:rsidP="00B459E3">
      <w:pPr>
        <w:widowControl w:val="0"/>
        <w:autoSpaceDE w:val="0"/>
        <w:autoSpaceDN w:val="0"/>
        <w:adjustRightInd w:val="0"/>
        <w:spacing w:after="0" w:line="240" w:lineRule="auto"/>
        <w:rPr>
          <w:rFonts w:ascii="Times New Roman" w:hAnsi="Times New Roman" w:cs="Times New Roman"/>
          <w:sz w:val="24"/>
          <w:szCs w:val="24"/>
        </w:rPr>
      </w:pPr>
    </w:p>
    <w:p w:rsidR="00B459E3" w:rsidRDefault="00B459E3" w:rsidP="00B459E3">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1. ОБЛАСТЬ ПРИМЕНЕНИЯ</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Настоящие нормы и правила распространяются на проектирование застройки территорий садоводческих (дачных) объединений граждан (далее садоводческое (дачное) объединение), зданий и сооружений также служат основой разработки территориальных строительных норм (ТСН) субъектов Российской Федерации. (в ред. Постановления Госстроя РФ </w:t>
      </w:r>
      <w:hyperlink r:id="rId6" w:history="1">
        <w:r>
          <w:rPr>
            <w:rFonts w:ascii="Times New Roman" w:hAnsi="Times New Roman" w:cs="Times New Roman"/>
            <w:sz w:val="24"/>
            <w:szCs w:val="24"/>
            <w:u w:val="single"/>
          </w:rPr>
          <w:t>от 12.03.2001 N 17</w:t>
        </w:r>
      </w:hyperlink>
      <w:r>
        <w:rPr>
          <w:rFonts w:ascii="Times New Roman" w:hAnsi="Times New Roman" w:cs="Times New Roman"/>
          <w:sz w:val="24"/>
          <w:szCs w:val="24"/>
        </w:rPr>
        <w:t>)</w:t>
      </w:r>
    </w:p>
    <w:p w:rsidR="00B459E3" w:rsidRDefault="00B459E3" w:rsidP="00B459E3">
      <w:pPr>
        <w:widowControl w:val="0"/>
        <w:autoSpaceDE w:val="0"/>
        <w:autoSpaceDN w:val="0"/>
        <w:adjustRightInd w:val="0"/>
        <w:spacing w:after="0" w:line="240" w:lineRule="auto"/>
        <w:rPr>
          <w:rFonts w:ascii="Times New Roman" w:hAnsi="Times New Roman" w:cs="Times New Roman"/>
          <w:sz w:val="24"/>
          <w:szCs w:val="24"/>
        </w:rPr>
      </w:pPr>
    </w:p>
    <w:p w:rsidR="00B459E3" w:rsidRDefault="00B459E3" w:rsidP="00B459E3">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2. НОРМАТИВНЫЕ ССЫЛКИ</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Настоящие нормы и правила составлены с учетом требований следующих нормативных документов:</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СНиП 2.04.05-91* - Отопление, вентиляция и кондиционирование;</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СНиП 2.05.13-90 - Нефтепродуктопроводы, прокладываемые на территории городов и других населенных пунктов;</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hyperlink r:id="rId7" w:history="1">
        <w:r>
          <w:rPr>
            <w:rFonts w:ascii="Times New Roman" w:hAnsi="Times New Roman" w:cs="Times New Roman"/>
            <w:sz w:val="24"/>
            <w:szCs w:val="24"/>
            <w:u w:val="single"/>
          </w:rPr>
          <w:t>СНиП 2.07.01-89</w:t>
        </w:r>
      </w:hyperlink>
      <w:r>
        <w:rPr>
          <w:rFonts w:ascii="Times New Roman" w:hAnsi="Times New Roman" w:cs="Times New Roman"/>
          <w:sz w:val="24"/>
          <w:szCs w:val="24"/>
        </w:rPr>
        <w:t>* - Градостроительство. Планировка и застройка городских и сельских поселений;</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hyperlink r:id="rId8" w:history="1">
        <w:r>
          <w:rPr>
            <w:rFonts w:ascii="Times New Roman" w:hAnsi="Times New Roman" w:cs="Times New Roman"/>
            <w:sz w:val="24"/>
            <w:szCs w:val="24"/>
            <w:u w:val="single"/>
          </w:rPr>
          <w:t>СНиП 2.08.01-89</w:t>
        </w:r>
      </w:hyperlink>
      <w:r>
        <w:rPr>
          <w:rFonts w:ascii="Times New Roman" w:hAnsi="Times New Roman" w:cs="Times New Roman"/>
          <w:sz w:val="24"/>
          <w:szCs w:val="24"/>
        </w:rPr>
        <w:t>* - Жилые здания;</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СНиП 2.04.08-87* - Газоснабжение;</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hyperlink r:id="rId9" w:history="1">
        <w:r>
          <w:rPr>
            <w:rFonts w:ascii="Times New Roman" w:hAnsi="Times New Roman" w:cs="Times New Roman"/>
            <w:sz w:val="24"/>
            <w:szCs w:val="24"/>
            <w:u w:val="single"/>
          </w:rPr>
          <w:t>СНиП 3.05.04-85</w:t>
        </w:r>
      </w:hyperlink>
      <w:r>
        <w:rPr>
          <w:rFonts w:ascii="Times New Roman" w:hAnsi="Times New Roman" w:cs="Times New Roman"/>
          <w:sz w:val="24"/>
          <w:szCs w:val="24"/>
        </w:rPr>
        <w:t>* - Наружные сети и сооружения водоснабжения и канализации;</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hyperlink r:id="rId10" w:history="1">
        <w:r>
          <w:rPr>
            <w:rFonts w:ascii="Times New Roman" w:hAnsi="Times New Roman" w:cs="Times New Roman"/>
            <w:sz w:val="24"/>
            <w:szCs w:val="24"/>
            <w:u w:val="single"/>
          </w:rPr>
          <w:t>СНиП 2.04.01-85</w:t>
        </w:r>
      </w:hyperlink>
      <w:r>
        <w:rPr>
          <w:rFonts w:ascii="Times New Roman" w:hAnsi="Times New Roman" w:cs="Times New Roman"/>
          <w:sz w:val="24"/>
          <w:szCs w:val="24"/>
        </w:rPr>
        <w:t>* - Внутренний водопровод и канализация зданий;</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СНиП 2.04.03-85 - Канализация. Наружные сети и сооружения;</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hyperlink r:id="rId11" w:history="1">
        <w:r>
          <w:rPr>
            <w:rFonts w:ascii="Times New Roman" w:hAnsi="Times New Roman" w:cs="Times New Roman"/>
            <w:sz w:val="24"/>
            <w:szCs w:val="24"/>
            <w:u w:val="single"/>
          </w:rPr>
          <w:t>СНиП 2.04.02-84</w:t>
        </w:r>
      </w:hyperlink>
      <w:r>
        <w:rPr>
          <w:rFonts w:ascii="Times New Roman" w:hAnsi="Times New Roman" w:cs="Times New Roman"/>
          <w:sz w:val="24"/>
          <w:szCs w:val="24"/>
        </w:rPr>
        <w:t>* - Водоснабжение. Наружные сети и сооружения;</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СНиП II-3-79* - Строительная теплотехника;</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ВСН 59-88 - Электрооборудование жилых и общественных зданий. Нормы проектирования;</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НПБ 106-95 - Индивидуальные жилые дома. Противопожарные требования;</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ПУЭ - Правила устройства электроустановок:</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hyperlink r:id="rId12" w:history="1">
        <w:r>
          <w:rPr>
            <w:rFonts w:ascii="Times New Roman" w:hAnsi="Times New Roman" w:cs="Times New Roman"/>
            <w:sz w:val="24"/>
            <w:szCs w:val="24"/>
            <w:u w:val="single"/>
          </w:rPr>
          <w:t>СанПиН 2.1.4.027-95</w:t>
        </w:r>
      </w:hyperlink>
      <w:r>
        <w:rPr>
          <w:rFonts w:ascii="Times New Roman" w:hAnsi="Times New Roman" w:cs="Times New Roman"/>
          <w:sz w:val="24"/>
          <w:szCs w:val="24"/>
        </w:rPr>
        <w:t xml:space="preserve"> - Санитарные правила и нормы "Зоны санитарной охраны источников водоснабжения и водопроводов хозяйственно-питьевого назначения".</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РД 34.21.122-87 - Руководящий документ. Инструкция по устройству молниезащиты зданий и сооружений;</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Положение о порядке проектирования и эксплуатации зон санитарной охраны источников водоснабжения и водопроводов хозяйственно-питьевого назначения - N 2640-82.</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 "О садоводческих, огороднических и дачных некоммерческих объединениях граждан", </w:t>
      </w:r>
      <w:hyperlink r:id="rId13" w:history="1">
        <w:r>
          <w:rPr>
            <w:rFonts w:ascii="Times New Roman" w:hAnsi="Times New Roman" w:cs="Times New Roman"/>
            <w:sz w:val="24"/>
            <w:szCs w:val="24"/>
            <w:u w:val="single"/>
          </w:rPr>
          <w:t>N 66-ФЗ от 15.04.1998</w:t>
        </w:r>
      </w:hyperlink>
      <w:r>
        <w:rPr>
          <w:rFonts w:ascii="Times New Roman" w:hAnsi="Times New Roman" w:cs="Times New Roman"/>
          <w:sz w:val="24"/>
          <w:szCs w:val="24"/>
        </w:rPr>
        <w:t xml:space="preserve">; (в ред. Постановления Госстроя РФ </w:t>
      </w:r>
      <w:hyperlink r:id="rId14" w:history="1">
        <w:r>
          <w:rPr>
            <w:rFonts w:ascii="Times New Roman" w:hAnsi="Times New Roman" w:cs="Times New Roman"/>
            <w:sz w:val="24"/>
            <w:szCs w:val="24"/>
            <w:u w:val="single"/>
          </w:rPr>
          <w:t>от 12.03.2001 N 17</w:t>
        </w:r>
      </w:hyperlink>
      <w:r>
        <w:rPr>
          <w:rFonts w:ascii="Times New Roman" w:hAnsi="Times New Roman" w:cs="Times New Roman"/>
          <w:sz w:val="24"/>
          <w:szCs w:val="24"/>
        </w:rPr>
        <w:t>)</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 Градостроительный кодекс Российской Федерации </w:t>
      </w:r>
      <w:hyperlink r:id="rId15" w:history="1">
        <w:r>
          <w:rPr>
            <w:rFonts w:ascii="Times New Roman" w:hAnsi="Times New Roman" w:cs="Times New Roman"/>
            <w:sz w:val="24"/>
            <w:szCs w:val="24"/>
            <w:u w:val="single"/>
          </w:rPr>
          <w:t>N 73-ФЗ от 07.05.1998</w:t>
        </w:r>
      </w:hyperlink>
      <w:r>
        <w:rPr>
          <w:rFonts w:ascii="Times New Roman" w:hAnsi="Times New Roman" w:cs="Times New Roman"/>
          <w:sz w:val="24"/>
          <w:szCs w:val="24"/>
        </w:rPr>
        <w:t xml:space="preserve">; (в ред. </w:t>
      </w:r>
      <w:r>
        <w:rPr>
          <w:rFonts w:ascii="Times New Roman" w:hAnsi="Times New Roman" w:cs="Times New Roman"/>
          <w:sz w:val="24"/>
          <w:szCs w:val="24"/>
        </w:rPr>
        <w:lastRenderedPageBreak/>
        <w:t xml:space="preserve">Постановления Госстроя РФ </w:t>
      </w:r>
      <w:hyperlink r:id="rId16" w:history="1">
        <w:r>
          <w:rPr>
            <w:rFonts w:ascii="Times New Roman" w:hAnsi="Times New Roman" w:cs="Times New Roman"/>
            <w:sz w:val="24"/>
            <w:szCs w:val="24"/>
            <w:u w:val="single"/>
          </w:rPr>
          <w:t>от 12.03.2001 N 17</w:t>
        </w:r>
      </w:hyperlink>
      <w:r>
        <w:rPr>
          <w:rFonts w:ascii="Times New Roman" w:hAnsi="Times New Roman" w:cs="Times New Roman"/>
          <w:sz w:val="24"/>
          <w:szCs w:val="24"/>
        </w:rPr>
        <w:t>)</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hyperlink r:id="rId17" w:history="1">
        <w:r>
          <w:rPr>
            <w:rFonts w:ascii="Times New Roman" w:hAnsi="Times New Roman" w:cs="Times New Roman"/>
            <w:sz w:val="24"/>
            <w:szCs w:val="24"/>
            <w:u w:val="single"/>
          </w:rPr>
          <w:t>СП 11-106-97</w:t>
        </w:r>
      </w:hyperlink>
      <w:r>
        <w:rPr>
          <w:rFonts w:ascii="Times New Roman" w:hAnsi="Times New Roman" w:cs="Times New Roman"/>
          <w:sz w:val="24"/>
          <w:szCs w:val="24"/>
        </w:rPr>
        <w:t xml:space="preserve">*. Разработка, согласование, утверждение и состав проектно - планировочной документации на застройку территорий садоводческих (дачных) объединений граждан; (в ред. Постановления Госстроя РФ </w:t>
      </w:r>
      <w:hyperlink r:id="rId18" w:history="1">
        <w:r>
          <w:rPr>
            <w:rFonts w:ascii="Times New Roman" w:hAnsi="Times New Roman" w:cs="Times New Roman"/>
            <w:sz w:val="24"/>
            <w:szCs w:val="24"/>
            <w:u w:val="single"/>
          </w:rPr>
          <w:t>от 12.03.2001 N 17</w:t>
        </w:r>
      </w:hyperlink>
      <w:r>
        <w:rPr>
          <w:rFonts w:ascii="Times New Roman" w:hAnsi="Times New Roman" w:cs="Times New Roman"/>
          <w:sz w:val="24"/>
          <w:szCs w:val="24"/>
        </w:rPr>
        <w:t>)</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hyperlink r:id="rId19" w:history="1">
        <w:r>
          <w:rPr>
            <w:rFonts w:ascii="Times New Roman" w:hAnsi="Times New Roman" w:cs="Times New Roman"/>
            <w:sz w:val="24"/>
            <w:szCs w:val="24"/>
            <w:u w:val="single"/>
          </w:rPr>
          <w:t>СанПиН 2.2.1/2.1.1.567-96</w:t>
        </w:r>
      </w:hyperlink>
      <w:r>
        <w:rPr>
          <w:rFonts w:ascii="Times New Roman" w:hAnsi="Times New Roman" w:cs="Times New Roman"/>
          <w:sz w:val="24"/>
          <w:szCs w:val="24"/>
        </w:rPr>
        <w:t xml:space="preserve">. Санитарно - защитные зоны и санитарная классификация предприятий, сооружений и иных объектов; (в ред. Постановления Госстроя РФ </w:t>
      </w:r>
      <w:hyperlink r:id="rId20" w:history="1">
        <w:r>
          <w:rPr>
            <w:rFonts w:ascii="Times New Roman" w:hAnsi="Times New Roman" w:cs="Times New Roman"/>
            <w:sz w:val="24"/>
            <w:szCs w:val="24"/>
            <w:u w:val="single"/>
          </w:rPr>
          <w:t>от 12.03.2001 N 17</w:t>
        </w:r>
      </w:hyperlink>
      <w:r>
        <w:rPr>
          <w:rFonts w:ascii="Times New Roman" w:hAnsi="Times New Roman" w:cs="Times New Roman"/>
          <w:sz w:val="24"/>
          <w:szCs w:val="24"/>
        </w:rPr>
        <w:t>)</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hyperlink r:id="rId21" w:history="1">
        <w:r>
          <w:rPr>
            <w:rFonts w:ascii="Times New Roman" w:hAnsi="Times New Roman" w:cs="Times New Roman"/>
            <w:sz w:val="24"/>
            <w:szCs w:val="24"/>
            <w:u w:val="single"/>
          </w:rPr>
          <w:t>СанПиН 2.1.4.544-96</w:t>
        </w:r>
      </w:hyperlink>
      <w:r>
        <w:rPr>
          <w:rFonts w:ascii="Times New Roman" w:hAnsi="Times New Roman" w:cs="Times New Roman"/>
          <w:sz w:val="24"/>
          <w:szCs w:val="24"/>
        </w:rPr>
        <w:t xml:space="preserve">. Требования к качеству воды нецентрализованного водоснабжения, санитарная охрана источников; (в ред. Постановления Госстроя РФ </w:t>
      </w:r>
      <w:hyperlink r:id="rId22" w:history="1">
        <w:r>
          <w:rPr>
            <w:rFonts w:ascii="Times New Roman" w:hAnsi="Times New Roman" w:cs="Times New Roman"/>
            <w:sz w:val="24"/>
            <w:szCs w:val="24"/>
            <w:u w:val="single"/>
          </w:rPr>
          <w:t>от 12.03.2001 N 17</w:t>
        </w:r>
      </w:hyperlink>
      <w:r>
        <w:rPr>
          <w:rFonts w:ascii="Times New Roman" w:hAnsi="Times New Roman" w:cs="Times New Roman"/>
          <w:sz w:val="24"/>
          <w:szCs w:val="24"/>
        </w:rPr>
        <w:t>)</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hyperlink r:id="rId23" w:history="1">
        <w:r>
          <w:rPr>
            <w:rFonts w:ascii="Times New Roman" w:hAnsi="Times New Roman" w:cs="Times New Roman"/>
            <w:sz w:val="24"/>
            <w:szCs w:val="24"/>
            <w:u w:val="single"/>
          </w:rPr>
          <w:t>СНиП 21-01-97</w:t>
        </w:r>
      </w:hyperlink>
      <w:r>
        <w:rPr>
          <w:rFonts w:ascii="Times New Roman" w:hAnsi="Times New Roman" w:cs="Times New Roman"/>
          <w:sz w:val="24"/>
          <w:szCs w:val="24"/>
        </w:rPr>
        <w:t xml:space="preserve">*. Пожарная безопасность зданий и сооружений; (в ред. Постановления Госстроя РФ </w:t>
      </w:r>
      <w:hyperlink r:id="rId24" w:history="1">
        <w:r>
          <w:rPr>
            <w:rFonts w:ascii="Times New Roman" w:hAnsi="Times New Roman" w:cs="Times New Roman"/>
            <w:sz w:val="24"/>
            <w:szCs w:val="24"/>
            <w:u w:val="single"/>
          </w:rPr>
          <w:t>от 12.03.2001 N 17</w:t>
        </w:r>
      </w:hyperlink>
      <w:r>
        <w:rPr>
          <w:rFonts w:ascii="Times New Roman" w:hAnsi="Times New Roman" w:cs="Times New Roman"/>
          <w:sz w:val="24"/>
          <w:szCs w:val="24"/>
        </w:rPr>
        <w:t>)</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 СанПиН N 4630-88. Санитарные правила и нормы охраны поверхностных вод от загрязнения. (в ред. Постановления Госстроя РФ </w:t>
      </w:r>
      <w:hyperlink r:id="rId25" w:history="1">
        <w:r>
          <w:rPr>
            <w:rFonts w:ascii="Times New Roman" w:hAnsi="Times New Roman" w:cs="Times New Roman"/>
            <w:sz w:val="24"/>
            <w:szCs w:val="24"/>
            <w:u w:val="single"/>
          </w:rPr>
          <w:t>от 12.03.2001 N 17</w:t>
        </w:r>
      </w:hyperlink>
      <w:r>
        <w:rPr>
          <w:rFonts w:ascii="Times New Roman" w:hAnsi="Times New Roman" w:cs="Times New Roman"/>
          <w:sz w:val="24"/>
          <w:szCs w:val="24"/>
        </w:rPr>
        <w:t>)</w:t>
      </w:r>
    </w:p>
    <w:p w:rsidR="00B459E3" w:rsidRDefault="00B459E3" w:rsidP="00B459E3">
      <w:pPr>
        <w:widowControl w:val="0"/>
        <w:autoSpaceDE w:val="0"/>
        <w:autoSpaceDN w:val="0"/>
        <w:adjustRightInd w:val="0"/>
        <w:spacing w:after="0" w:line="240" w:lineRule="auto"/>
        <w:rPr>
          <w:rFonts w:ascii="Times New Roman" w:hAnsi="Times New Roman" w:cs="Times New Roman"/>
          <w:sz w:val="24"/>
          <w:szCs w:val="24"/>
        </w:rPr>
      </w:pPr>
    </w:p>
    <w:p w:rsidR="00B459E3" w:rsidRDefault="00B459E3" w:rsidP="00B459E3">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3. ТЕРМИНЫ И ОПРЕДЕЛЕНИЯ</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 В настоящих нормах и правилах применены термины в соответствии с обязательным приложением.</w:t>
      </w:r>
    </w:p>
    <w:p w:rsidR="00B459E3" w:rsidRDefault="00B459E3" w:rsidP="00B459E3">
      <w:pPr>
        <w:widowControl w:val="0"/>
        <w:autoSpaceDE w:val="0"/>
        <w:autoSpaceDN w:val="0"/>
        <w:adjustRightInd w:val="0"/>
        <w:spacing w:after="0" w:line="240" w:lineRule="auto"/>
        <w:rPr>
          <w:rFonts w:ascii="Times New Roman" w:hAnsi="Times New Roman" w:cs="Times New Roman"/>
          <w:sz w:val="24"/>
          <w:szCs w:val="24"/>
        </w:rPr>
      </w:pPr>
    </w:p>
    <w:p w:rsidR="00B459E3" w:rsidRDefault="00B459E3" w:rsidP="00B459E3">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4. ОБЩИЕ ПОЛОЖЕНИЯ</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 Организация территории садоводческого (дачного) объединения осуществляется в соответствии с, утвержденным Администрацией местного самоуправления, проектом планировки и застройки территории садоводческого (дачного) объединения, являющимся юридическим документом, обязательным для исполнения всеми участниками освоения и застройки территории садоводческого (дачного) объединения. (в ред. Постановления Госстроя РФ </w:t>
      </w:r>
      <w:hyperlink r:id="rId26" w:history="1">
        <w:r>
          <w:rPr>
            <w:rFonts w:ascii="Times New Roman" w:hAnsi="Times New Roman" w:cs="Times New Roman"/>
            <w:sz w:val="24"/>
            <w:szCs w:val="24"/>
            <w:u w:val="single"/>
          </w:rPr>
          <w:t>от 12.03.2001 N 17</w:t>
        </w:r>
      </w:hyperlink>
      <w:r>
        <w:rPr>
          <w:rFonts w:ascii="Times New Roman" w:hAnsi="Times New Roman" w:cs="Times New Roman"/>
          <w:sz w:val="24"/>
          <w:szCs w:val="24"/>
        </w:rPr>
        <w:t>)</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Все изменения и отклонения от проекта должны быть утверждены Администрацией местного самоуправления.</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Проект может разрабатываться как для одной, так и для группы (массива) рядом расположенных территорий садоводческих (дачных) обвинений. (в ред. Постановления Госстроя РФ </w:t>
      </w:r>
      <w:hyperlink r:id="rId27" w:history="1">
        <w:r>
          <w:rPr>
            <w:rFonts w:ascii="Times New Roman" w:hAnsi="Times New Roman" w:cs="Times New Roman"/>
            <w:sz w:val="24"/>
            <w:szCs w:val="24"/>
            <w:u w:val="single"/>
          </w:rPr>
          <w:t>от 12.03.2001 N 17</w:t>
        </w:r>
      </w:hyperlink>
      <w:r>
        <w:rPr>
          <w:rFonts w:ascii="Times New Roman" w:hAnsi="Times New Roman" w:cs="Times New Roman"/>
          <w:sz w:val="24"/>
          <w:szCs w:val="24"/>
        </w:rPr>
        <w:t>)</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группы (массива) территорий садоводческих (дачных) объединений, занимающих площадь более 50 га, разрабатывается концепция генерального плана, предшествующая разработке проектов планировки и застройки территорий садоводческих (дачных) объединений и содержащая основные положения по развитию: внешних связей с системой поселений, транспортных коммуникаций, социальной и инженерной инфраструктуры. (в ред. Постановления Госстроя РФ </w:t>
      </w:r>
      <w:hyperlink r:id="rId28" w:history="1">
        <w:r>
          <w:rPr>
            <w:rFonts w:ascii="Times New Roman" w:hAnsi="Times New Roman" w:cs="Times New Roman"/>
            <w:sz w:val="24"/>
            <w:szCs w:val="24"/>
            <w:u w:val="single"/>
          </w:rPr>
          <w:t>от 12.03.2001 N 17</w:t>
        </w:r>
      </w:hyperlink>
      <w:r>
        <w:rPr>
          <w:rFonts w:ascii="Times New Roman" w:hAnsi="Times New Roman" w:cs="Times New Roman"/>
          <w:sz w:val="24"/>
          <w:szCs w:val="24"/>
        </w:rPr>
        <w:t>)</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Перечень основных документов, необходимых для разработки, согласования и утверждения проектной документации по планировке и застройке территорий садоводческих (дачных) объединений, приведен в </w:t>
      </w:r>
      <w:hyperlink r:id="rId29" w:history="1">
        <w:r>
          <w:rPr>
            <w:rFonts w:ascii="Times New Roman" w:hAnsi="Times New Roman" w:cs="Times New Roman"/>
            <w:sz w:val="24"/>
            <w:szCs w:val="24"/>
            <w:u w:val="single"/>
          </w:rPr>
          <w:t>СП 11-106-97</w:t>
        </w:r>
      </w:hyperlink>
      <w:r>
        <w:rPr>
          <w:rFonts w:ascii="Times New Roman" w:hAnsi="Times New Roman" w:cs="Times New Roman"/>
          <w:sz w:val="24"/>
          <w:szCs w:val="24"/>
        </w:rPr>
        <w:t xml:space="preserve">. (в ред. Постановления Госстроя РФ </w:t>
      </w:r>
      <w:hyperlink r:id="rId30" w:history="1">
        <w:r>
          <w:rPr>
            <w:rFonts w:ascii="Times New Roman" w:hAnsi="Times New Roman" w:cs="Times New Roman"/>
            <w:sz w:val="24"/>
            <w:szCs w:val="24"/>
            <w:u w:val="single"/>
          </w:rPr>
          <w:t>от 12.03.2001 N 17</w:t>
        </w:r>
      </w:hyperlink>
      <w:r>
        <w:rPr>
          <w:rFonts w:ascii="Times New Roman" w:hAnsi="Times New Roman" w:cs="Times New Roman"/>
          <w:sz w:val="24"/>
          <w:szCs w:val="24"/>
        </w:rPr>
        <w:t>)</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4.2. При установлении границ территории садоводческого (дачного) объединения должны </w:t>
      </w:r>
      <w:r>
        <w:rPr>
          <w:rFonts w:ascii="Times New Roman" w:hAnsi="Times New Roman" w:cs="Times New Roman"/>
          <w:sz w:val="24"/>
          <w:szCs w:val="24"/>
        </w:rPr>
        <w:lastRenderedPageBreak/>
        <w:t xml:space="preserve">соблюдаться требования охраны окружающей среды, защиты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ред. Постановления Госстроя РФ </w:t>
      </w:r>
      <w:hyperlink r:id="rId31" w:history="1">
        <w:r>
          <w:rPr>
            <w:rFonts w:ascii="Times New Roman" w:hAnsi="Times New Roman" w:cs="Times New Roman"/>
            <w:sz w:val="24"/>
            <w:szCs w:val="24"/>
            <w:u w:val="single"/>
          </w:rPr>
          <w:t>от 12.03.2001 N 17</w:t>
        </w:r>
      </w:hyperlink>
      <w:r>
        <w:rPr>
          <w:rFonts w:ascii="Times New Roman" w:hAnsi="Times New Roman" w:cs="Times New Roman"/>
          <w:sz w:val="24"/>
          <w:szCs w:val="24"/>
        </w:rPr>
        <w:t>)</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4.3. Размещение территорий садоводческих (дачных) объединений запрещается в санитарно-защитных зонах промышленных предприятий. (в ред. Постановления Госстроя РФ </w:t>
      </w:r>
      <w:hyperlink r:id="rId32" w:history="1">
        <w:r>
          <w:rPr>
            <w:rFonts w:ascii="Times New Roman" w:hAnsi="Times New Roman" w:cs="Times New Roman"/>
            <w:sz w:val="24"/>
            <w:szCs w:val="24"/>
            <w:u w:val="single"/>
          </w:rPr>
          <w:t>от 12.03.2001 N 17</w:t>
        </w:r>
      </w:hyperlink>
      <w:r>
        <w:rPr>
          <w:rFonts w:ascii="Times New Roman" w:hAnsi="Times New Roman" w:cs="Times New Roman"/>
          <w:sz w:val="24"/>
          <w:szCs w:val="24"/>
        </w:rPr>
        <w:t>)</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4.4.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IY категории - не менее 25 м, с размещением в ней лесополосы шириной не менее 10 м. (в ред. Постановления Госстроя РФ </w:t>
      </w:r>
      <w:hyperlink r:id="rId33" w:history="1">
        <w:r>
          <w:rPr>
            <w:rFonts w:ascii="Times New Roman" w:hAnsi="Times New Roman" w:cs="Times New Roman"/>
            <w:sz w:val="24"/>
            <w:szCs w:val="24"/>
            <w:u w:val="single"/>
          </w:rPr>
          <w:t>от 12.03.2001 N 17</w:t>
        </w:r>
      </w:hyperlink>
      <w:r>
        <w:rPr>
          <w:rFonts w:ascii="Times New Roman" w:hAnsi="Times New Roman" w:cs="Times New Roman"/>
          <w:sz w:val="24"/>
          <w:szCs w:val="24"/>
        </w:rPr>
        <w:t>)</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4.5. Территория садоводческого (дачного) объединения должна отстоять от крайней нити нефтепродуктопровода не менее указанных в СНиП 2.05.13-90 расстояний. (в ред. Постановления Госстроя РФ </w:t>
      </w:r>
      <w:hyperlink r:id="rId34" w:history="1">
        <w:r>
          <w:rPr>
            <w:rFonts w:ascii="Times New Roman" w:hAnsi="Times New Roman" w:cs="Times New Roman"/>
            <w:sz w:val="24"/>
            <w:szCs w:val="24"/>
            <w:u w:val="single"/>
          </w:rPr>
          <w:t>от 12.03.2001 N 17</w:t>
        </w:r>
      </w:hyperlink>
      <w:r>
        <w:rPr>
          <w:rFonts w:ascii="Times New Roman" w:hAnsi="Times New Roman" w:cs="Times New Roman"/>
          <w:sz w:val="24"/>
          <w:szCs w:val="24"/>
        </w:rPr>
        <w:t>)</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4.6. Запрещается размещение территорий садоводческих (дачных) объединений на землях, расположенных под линиями высоковольтных передач. Расстояние по горизонтали от крайних проводов высоковольтных линий (при наибольшем их отклонении) до границы территорий садоводческого (дачного) объединения принимается в соответствии с Правилами устройства установок (ПУЭ). (в ред. Постановления Госстроя РФ </w:t>
      </w:r>
      <w:hyperlink r:id="rId35" w:history="1">
        <w:r>
          <w:rPr>
            <w:rFonts w:ascii="Times New Roman" w:hAnsi="Times New Roman" w:cs="Times New Roman"/>
            <w:sz w:val="24"/>
            <w:szCs w:val="24"/>
            <w:u w:val="single"/>
          </w:rPr>
          <w:t>от 12.03.2001 N 17</w:t>
        </w:r>
      </w:hyperlink>
      <w:r>
        <w:rPr>
          <w:rFonts w:ascii="Times New Roman" w:hAnsi="Times New Roman" w:cs="Times New Roman"/>
          <w:sz w:val="24"/>
          <w:szCs w:val="24"/>
        </w:rPr>
        <w:t>)</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4.7. Расстояние от застройки на территории садоводческих (дачных) объединений до лесных массивов должно быть не менее 15 м. (в ред. Постановления Госстроя РФ </w:t>
      </w:r>
      <w:hyperlink r:id="rId36" w:history="1">
        <w:r>
          <w:rPr>
            <w:rFonts w:ascii="Times New Roman" w:hAnsi="Times New Roman" w:cs="Times New Roman"/>
            <w:sz w:val="24"/>
            <w:szCs w:val="24"/>
            <w:u w:val="single"/>
          </w:rPr>
          <w:t>от 12.03.2001 N 17</w:t>
        </w:r>
      </w:hyperlink>
      <w:r>
        <w:rPr>
          <w:rFonts w:ascii="Times New Roman" w:hAnsi="Times New Roman" w:cs="Times New Roman"/>
          <w:sz w:val="24"/>
          <w:szCs w:val="24"/>
        </w:rPr>
        <w:t>)</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4.8. При пересечении территории садоводческого (дачного) объединения инженерными коммуникациями, или подлежащими охране природными объектами, надлежит предусматривать санитарно-защитные зоны в соответствии с действующими нормами </w:t>
      </w:r>
      <w:hyperlink r:id="rId37" w:history="1">
        <w:r>
          <w:rPr>
            <w:rFonts w:ascii="Times New Roman" w:hAnsi="Times New Roman" w:cs="Times New Roman"/>
            <w:sz w:val="24"/>
            <w:szCs w:val="24"/>
            <w:u w:val="single"/>
          </w:rPr>
          <w:t>СНиП 2.07.01-89</w:t>
        </w:r>
      </w:hyperlink>
      <w:r>
        <w:rPr>
          <w:rFonts w:ascii="Times New Roman" w:hAnsi="Times New Roman" w:cs="Times New Roman"/>
          <w:sz w:val="24"/>
          <w:szCs w:val="24"/>
        </w:rPr>
        <w:t xml:space="preserve">* и </w:t>
      </w:r>
      <w:hyperlink r:id="rId38" w:history="1">
        <w:r>
          <w:rPr>
            <w:rFonts w:ascii="Times New Roman" w:hAnsi="Times New Roman" w:cs="Times New Roman"/>
            <w:sz w:val="24"/>
            <w:szCs w:val="24"/>
            <w:u w:val="single"/>
          </w:rPr>
          <w:t>СНиП 3.05.04-85</w:t>
        </w:r>
      </w:hyperlink>
      <w:r>
        <w:rPr>
          <w:rFonts w:ascii="Times New Roman" w:hAnsi="Times New Roman" w:cs="Times New Roman"/>
          <w:sz w:val="24"/>
          <w:szCs w:val="24"/>
        </w:rPr>
        <w:t xml:space="preserve">*. (в ред. Постановления Госстроя РФ </w:t>
      </w:r>
      <w:hyperlink r:id="rId39" w:history="1">
        <w:r>
          <w:rPr>
            <w:rFonts w:ascii="Times New Roman" w:hAnsi="Times New Roman" w:cs="Times New Roman"/>
            <w:sz w:val="24"/>
            <w:szCs w:val="24"/>
            <w:u w:val="single"/>
          </w:rPr>
          <w:t>от 12.03.2001 N 17</w:t>
        </w:r>
      </w:hyperlink>
      <w:r>
        <w:rPr>
          <w:rFonts w:ascii="Times New Roman" w:hAnsi="Times New Roman" w:cs="Times New Roman"/>
          <w:sz w:val="24"/>
          <w:szCs w:val="24"/>
        </w:rPr>
        <w:t>)</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4.9. Территории садоводческих (дачных) объединений в зависимости от числа садовых участков, расположенных на них, подразделяются на малые -от 15 до 100, средние - от 101 до 300, крупные - 301 и более садовых участков. (в ред. Постановления Госстроя РФ </w:t>
      </w:r>
      <w:hyperlink r:id="rId40" w:history="1">
        <w:r>
          <w:rPr>
            <w:rFonts w:ascii="Times New Roman" w:hAnsi="Times New Roman" w:cs="Times New Roman"/>
            <w:sz w:val="24"/>
            <w:szCs w:val="24"/>
            <w:u w:val="single"/>
          </w:rPr>
          <w:t>от 12.03.2001 N 17</w:t>
        </w:r>
      </w:hyperlink>
      <w:r>
        <w:rPr>
          <w:rFonts w:ascii="Times New Roman" w:hAnsi="Times New Roman" w:cs="Times New Roman"/>
          <w:sz w:val="24"/>
          <w:szCs w:val="24"/>
        </w:rPr>
        <w:t>)</w:t>
      </w:r>
    </w:p>
    <w:p w:rsidR="00B459E3" w:rsidRDefault="00B459E3" w:rsidP="00B459E3">
      <w:pPr>
        <w:widowControl w:val="0"/>
        <w:autoSpaceDE w:val="0"/>
        <w:autoSpaceDN w:val="0"/>
        <w:adjustRightInd w:val="0"/>
        <w:spacing w:after="0" w:line="240" w:lineRule="auto"/>
        <w:rPr>
          <w:rFonts w:ascii="Times New Roman" w:hAnsi="Times New Roman" w:cs="Times New Roman"/>
          <w:sz w:val="24"/>
          <w:szCs w:val="24"/>
        </w:rPr>
      </w:pPr>
    </w:p>
    <w:p w:rsidR="00B459E3" w:rsidRDefault="00B459E3" w:rsidP="00B459E3">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5. ПЛАНИРОВКА И ЗАСТРОЙКА ТЕРРИТОРИИ САДОВОДЧЕСКОГО (ДАЧНОГО) ОБЪЕДИНЕНИЯ (в ред. Постановления Госстроя РФ </w:t>
      </w:r>
      <w:hyperlink r:id="rId41" w:history="1">
        <w:r>
          <w:rPr>
            <w:rFonts w:ascii="Times New Roman" w:hAnsi="Times New Roman" w:cs="Times New Roman"/>
            <w:b/>
            <w:bCs/>
            <w:sz w:val="27"/>
            <w:szCs w:val="27"/>
            <w:u w:val="single"/>
          </w:rPr>
          <w:t>от 12.03.2001 N 17</w:t>
        </w:r>
      </w:hyperlink>
      <w:r>
        <w:rPr>
          <w:rFonts w:ascii="Times New Roman" w:hAnsi="Times New Roman" w:cs="Times New Roman"/>
          <w:b/>
          <w:bCs/>
          <w:sz w:val="27"/>
          <w:szCs w:val="27"/>
        </w:rPr>
        <w:t>)</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5.1. По границе территории садоводческого (дачного) объединения, как правило, предусматривается ограждение. Допускается не предусматривать ограждение при наличии естественных границ (река, бровка оврага и др.). (в ред. Постановления Госстроя РФ </w:t>
      </w:r>
      <w:hyperlink r:id="rId42" w:history="1">
        <w:r>
          <w:rPr>
            <w:rFonts w:ascii="Times New Roman" w:hAnsi="Times New Roman" w:cs="Times New Roman"/>
            <w:sz w:val="24"/>
            <w:szCs w:val="24"/>
            <w:u w:val="single"/>
          </w:rPr>
          <w:t>от 12.03.2001 N 17</w:t>
        </w:r>
      </w:hyperlink>
      <w:r>
        <w:rPr>
          <w:rFonts w:ascii="Times New Roman" w:hAnsi="Times New Roman" w:cs="Times New Roman"/>
          <w:sz w:val="24"/>
          <w:szCs w:val="24"/>
        </w:rPr>
        <w:t>)</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Ограждение территории садоводческого (дачного) объединения не следует заменять рвами, канавами, земляными валами. (в ред. Постановления Госстроя РФ </w:t>
      </w:r>
      <w:hyperlink r:id="rId43" w:history="1">
        <w:r>
          <w:rPr>
            <w:rFonts w:ascii="Times New Roman" w:hAnsi="Times New Roman" w:cs="Times New Roman"/>
            <w:sz w:val="24"/>
            <w:szCs w:val="24"/>
            <w:u w:val="single"/>
          </w:rPr>
          <w:t>от 12.03.2001 N 17</w:t>
        </w:r>
      </w:hyperlink>
      <w:r>
        <w:rPr>
          <w:rFonts w:ascii="Times New Roman" w:hAnsi="Times New Roman" w:cs="Times New Roman"/>
          <w:sz w:val="24"/>
          <w:szCs w:val="24"/>
        </w:rPr>
        <w:t>)</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5.2. Территория садоводческого (дачного) объединения должна быть соединена подъездной дорогой с автомобильной дорогой общего пользования. (в ред. Постановления Госстроя РФ </w:t>
      </w:r>
      <w:hyperlink r:id="rId44" w:history="1">
        <w:r>
          <w:rPr>
            <w:rFonts w:ascii="Times New Roman" w:hAnsi="Times New Roman" w:cs="Times New Roman"/>
            <w:sz w:val="24"/>
            <w:szCs w:val="24"/>
            <w:u w:val="single"/>
          </w:rPr>
          <w:t>от 12.03.2001 N 17</w:t>
        </w:r>
      </w:hyperlink>
      <w:r>
        <w:rPr>
          <w:rFonts w:ascii="Times New Roman" w:hAnsi="Times New Roman" w:cs="Times New Roman"/>
          <w:sz w:val="24"/>
          <w:szCs w:val="24"/>
        </w:rPr>
        <w:t>)</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5.3. На территорию садоводческого (дачного) объединения с числом садовых участков до 50 следует предусматривать один въезд, более 50 - дополнительно предусматривается один и более въездов. Ширина ворот должна быть не менее 4,5 м, калитки - не менее 1 м. (в ред. Постановления Госстроя РФ </w:t>
      </w:r>
      <w:hyperlink r:id="rId45" w:history="1">
        <w:r>
          <w:rPr>
            <w:rFonts w:ascii="Times New Roman" w:hAnsi="Times New Roman" w:cs="Times New Roman"/>
            <w:sz w:val="24"/>
            <w:szCs w:val="24"/>
            <w:u w:val="single"/>
          </w:rPr>
          <w:t>от 12.03.2001 N 17</w:t>
        </w:r>
      </w:hyperlink>
      <w:r>
        <w:rPr>
          <w:rFonts w:ascii="Times New Roman" w:hAnsi="Times New Roman" w:cs="Times New Roman"/>
          <w:sz w:val="24"/>
          <w:szCs w:val="24"/>
        </w:rPr>
        <w:t>)</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5.4. Земельный участок, предоставленный садоводческому (дачному) объединению, состоит из земель общего пользования и земель индивидуальных садовых участков. (в ред. Постановления Госстроя РФ </w:t>
      </w:r>
      <w:hyperlink r:id="rId46" w:history="1">
        <w:r>
          <w:rPr>
            <w:rFonts w:ascii="Times New Roman" w:hAnsi="Times New Roman" w:cs="Times New Roman"/>
            <w:sz w:val="24"/>
            <w:szCs w:val="24"/>
            <w:u w:val="single"/>
          </w:rPr>
          <w:t>от 12.03.2001 N 17</w:t>
        </w:r>
      </w:hyperlink>
      <w:r>
        <w:rPr>
          <w:rFonts w:ascii="Times New Roman" w:hAnsi="Times New Roman" w:cs="Times New Roman"/>
          <w:sz w:val="24"/>
          <w:szCs w:val="24"/>
        </w:rPr>
        <w:t>)</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Обязательный перечень объектов общего пользования приведен в табл. 1, рекомендуемый - в </w:t>
      </w:r>
      <w:hyperlink r:id="rId47" w:history="1">
        <w:r>
          <w:rPr>
            <w:rFonts w:ascii="Times New Roman" w:hAnsi="Times New Roman" w:cs="Times New Roman"/>
            <w:sz w:val="24"/>
            <w:szCs w:val="24"/>
            <w:u w:val="single"/>
          </w:rPr>
          <w:t>СП 11-106-97</w:t>
        </w:r>
      </w:hyperlink>
      <w:r>
        <w:rPr>
          <w:rFonts w:ascii="Times New Roman" w:hAnsi="Times New Roman" w:cs="Times New Roman"/>
          <w:sz w:val="24"/>
          <w:szCs w:val="24"/>
        </w:rPr>
        <w:t>.</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5.5. При въезде, на территории общего пользования садоводческого (дачного) объединения, предусматривается сторожка, состав и площади помещений которой устанавливаются уставом садоводческого (дачного) объединения. (в ред. Постановления Госстроя РФ </w:t>
      </w:r>
      <w:hyperlink r:id="rId48" w:history="1">
        <w:r>
          <w:rPr>
            <w:rFonts w:ascii="Times New Roman" w:hAnsi="Times New Roman" w:cs="Times New Roman"/>
            <w:sz w:val="24"/>
            <w:szCs w:val="24"/>
            <w:u w:val="single"/>
          </w:rPr>
          <w:t>от 12.03.2001 N 17</w:t>
        </w:r>
      </w:hyperlink>
      <w:r>
        <w:rPr>
          <w:rFonts w:ascii="Times New Roman" w:hAnsi="Times New Roman" w:cs="Times New Roman"/>
          <w:sz w:val="24"/>
          <w:szCs w:val="24"/>
        </w:rPr>
        <w:t>)</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5.6.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(в ред. Постановления Госстроя РФ </w:t>
      </w:r>
      <w:hyperlink r:id="rId49" w:history="1">
        <w:r>
          <w:rPr>
            <w:rFonts w:ascii="Times New Roman" w:hAnsi="Times New Roman" w:cs="Times New Roman"/>
            <w:sz w:val="24"/>
            <w:szCs w:val="24"/>
            <w:u w:val="single"/>
          </w:rPr>
          <w:t>от 12.03.2001 N 17</w:t>
        </w:r>
      </w:hyperlink>
      <w:r>
        <w:rPr>
          <w:rFonts w:ascii="Times New Roman" w:hAnsi="Times New Roman" w:cs="Times New Roman"/>
          <w:sz w:val="24"/>
          <w:szCs w:val="24"/>
        </w:rPr>
        <w:t>)</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5.7. На территории садоводческого (дачного) объединения ширина улиц и проездов в красных линиях устанавливается архитектурно-планировочным заданием на проектирование и должна быть для улиц - не менее 15 м; для проездов - не менее 9 м. Минимальный радиус поворота - 6,5 м. (в ред. Постановления Госстроя РФ </w:t>
      </w:r>
      <w:hyperlink r:id="rId50" w:history="1">
        <w:r>
          <w:rPr>
            <w:rFonts w:ascii="Times New Roman" w:hAnsi="Times New Roman" w:cs="Times New Roman"/>
            <w:sz w:val="24"/>
            <w:szCs w:val="24"/>
            <w:u w:val="single"/>
          </w:rPr>
          <w:t>от 12.03.2001 N 17</w:t>
        </w:r>
      </w:hyperlink>
      <w:r>
        <w:rPr>
          <w:rFonts w:ascii="Times New Roman" w:hAnsi="Times New Roman" w:cs="Times New Roman"/>
          <w:sz w:val="24"/>
          <w:szCs w:val="24"/>
        </w:rPr>
        <w:t>)</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Минимальный радиус закругления края проезжей части - 6,0 м. (в ред. Постановления Госстроя РФ </w:t>
      </w:r>
      <w:hyperlink r:id="rId51" w:history="1">
        <w:r>
          <w:rPr>
            <w:rFonts w:ascii="Times New Roman" w:hAnsi="Times New Roman" w:cs="Times New Roman"/>
            <w:sz w:val="24"/>
            <w:szCs w:val="24"/>
            <w:u w:val="single"/>
          </w:rPr>
          <w:t>от 12.03.2001 N 17</w:t>
        </w:r>
      </w:hyperlink>
      <w:r>
        <w:rPr>
          <w:rFonts w:ascii="Times New Roman" w:hAnsi="Times New Roman" w:cs="Times New Roman"/>
          <w:sz w:val="24"/>
          <w:szCs w:val="24"/>
        </w:rPr>
        <w:t>)</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Ширина проезжей части улиц и проездов принимается - для улиц - не менее 7,0 м, для проездов - не менее 3,5 м. (в ред. Постановления Госстроя РФ </w:t>
      </w:r>
      <w:hyperlink r:id="rId52" w:history="1">
        <w:r>
          <w:rPr>
            <w:rFonts w:ascii="Times New Roman" w:hAnsi="Times New Roman" w:cs="Times New Roman"/>
            <w:sz w:val="24"/>
            <w:szCs w:val="24"/>
            <w:u w:val="single"/>
          </w:rPr>
          <w:t>от 12.03.2001 N 17</w:t>
        </w:r>
      </w:hyperlink>
      <w:r>
        <w:rPr>
          <w:rFonts w:ascii="Times New Roman" w:hAnsi="Times New Roman" w:cs="Times New Roman"/>
          <w:sz w:val="24"/>
          <w:szCs w:val="24"/>
        </w:rPr>
        <w:t>)</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5.8.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Максимальная протяженность тупикового проезда, согласно требованиям </w:t>
      </w:r>
      <w:hyperlink r:id="rId53" w:history="1">
        <w:r>
          <w:rPr>
            <w:rFonts w:ascii="Times New Roman" w:hAnsi="Times New Roman" w:cs="Times New Roman"/>
            <w:sz w:val="24"/>
            <w:szCs w:val="24"/>
            <w:u w:val="single"/>
          </w:rPr>
          <w:t>СНиП 2.07.01-89</w:t>
        </w:r>
      </w:hyperlink>
      <w:r>
        <w:rPr>
          <w:rFonts w:ascii="Times New Roman" w:hAnsi="Times New Roman" w:cs="Times New Roman"/>
          <w:sz w:val="24"/>
          <w:szCs w:val="24"/>
        </w:rPr>
        <w:t>* и НПБ 106-95, не должна превышать 150 м.</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Тупиковые проезды обеспечиваются разворотными площадками размером не менее 12х12 м. Использование разворотной площадки для стоянки автомобилей не допускается.</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5.9. Для обеспечения пожаротушения на территории общего пользования садоводческого объединения должны предусматриваться противопожарные водоемы или резервуары емкостью при числе участков до 300 - не менее 25 м3, более 300 - не менее 60 м3 каждый с площадками для установки пожарной техники, с возможностью забора воды насосами и организацией подъезда не менее двух пожарных автомобилей.</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Количество водоемов (резервуаров) и их расположение определяется требованиями </w:t>
      </w:r>
      <w:hyperlink r:id="rId54" w:history="1">
        <w:r>
          <w:rPr>
            <w:rFonts w:ascii="Times New Roman" w:hAnsi="Times New Roman" w:cs="Times New Roman"/>
            <w:sz w:val="24"/>
            <w:szCs w:val="24"/>
            <w:u w:val="single"/>
          </w:rPr>
          <w:t xml:space="preserve">СНиП </w:t>
        </w:r>
        <w:r>
          <w:rPr>
            <w:rFonts w:ascii="Times New Roman" w:hAnsi="Times New Roman" w:cs="Times New Roman"/>
            <w:sz w:val="24"/>
            <w:szCs w:val="24"/>
            <w:u w:val="single"/>
          </w:rPr>
          <w:lastRenderedPageBreak/>
          <w:t>2.04.02-84</w:t>
        </w:r>
      </w:hyperlink>
      <w:r>
        <w:rPr>
          <w:rFonts w:ascii="Times New Roman" w:hAnsi="Times New Roman" w:cs="Times New Roman"/>
          <w:sz w:val="24"/>
          <w:szCs w:val="24"/>
        </w:rPr>
        <w:t>*.</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Садоводческие объединения, включающие до 300 садовых участков, в противопожарных целях должны иметь переносную мотопомпу; при числе участков от 301 до 1000 - прицепную мотопомпу; при числе участков более 1000 - не менее двух прицепных мотопомп. Для хранения мотопомп обязательно строительство специального помещения.</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5.10. Здания и сооружения общего пользования должны отстоять от границ садовых участков не менее чем на 4 м.</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5.11. 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участках. Для неутилизируемых отходов (стекло, металл, полиэтилен и др.) на территории общего пользования должны быть предусмотрены площадки для мусорных контейнеров. (в ред. Постановления Госстроя РФ </w:t>
      </w:r>
      <w:hyperlink r:id="rId55" w:history="1">
        <w:r>
          <w:rPr>
            <w:rFonts w:ascii="Times New Roman" w:hAnsi="Times New Roman" w:cs="Times New Roman"/>
            <w:sz w:val="24"/>
            <w:szCs w:val="24"/>
            <w:u w:val="single"/>
          </w:rPr>
          <w:t>от 12.03.2001 N 17</w:t>
        </w:r>
      </w:hyperlink>
      <w:r>
        <w:rPr>
          <w:rFonts w:ascii="Times New Roman" w:hAnsi="Times New Roman" w:cs="Times New Roman"/>
          <w:sz w:val="24"/>
          <w:szCs w:val="24"/>
        </w:rPr>
        <w:t>)</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Площадки для мусорных контейнеров размещаются на расстоянии не менее 20 и не более 100 м от границ садовых участков.</w:t>
      </w:r>
    </w:p>
    <w:p w:rsidR="00B459E3" w:rsidRDefault="00B459E3" w:rsidP="00B459E3">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Нумерация пунктов приведена в соответствии с официальным текстом документа.</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5.14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 (в ред. Постановления Госстроя РФ </w:t>
      </w:r>
      <w:hyperlink r:id="rId56" w:history="1">
        <w:r>
          <w:rPr>
            <w:rFonts w:ascii="Times New Roman" w:hAnsi="Times New Roman" w:cs="Times New Roman"/>
            <w:sz w:val="24"/>
            <w:szCs w:val="24"/>
            <w:u w:val="single"/>
          </w:rPr>
          <w:t>от 12.03.2001 N 17</w:t>
        </w:r>
      </w:hyperlink>
      <w:r>
        <w:rPr>
          <w:rFonts w:ascii="Times New Roman" w:hAnsi="Times New Roman" w:cs="Times New Roman"/>
          <w:sz w:val="24"/>
          <w:szCs w:val="24"/>
        </w:rPr>
        <w:t>)</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5.15 При организации на территории общего пользования склада минеральных удобрений и химикатов следует учитывать, что хранение их запрещается под открытым небом, а также вблизи открытых водоемов и водозаборных скважин. (в ред. Постановления Госстроя РФ </w:t>
      </w:r>
      <w:hyperlink r:id="rId57" w:history="1">
        <w:r>
          <w:rPr>
            <w:rFonts w:ascii="Times New Roman" w:hAnsi="Times New Roman" w:cs="Times New Roman"/>
            <w:sz w:val="24"/>
            <w:szCs w:val="24"/>
            <w:u w:val="single"/>
          </w:rPr>
          <w:t>от 12.03.2001 N 17</w:t>
        </w:r>
      </w:hyperlink>
      <w:r>
        <w:rPr>
          <w:rFonts w:ascii="Times New Roman" w:hAnsi="Times New Roman" w:cs="Times New Roman"/>
          <w:sz w:val="24"/>
          <w:szCs w:val="24"/>
        </w:rPr>
        <w:t>)</w:t>
      </w:r>
    </w:p>
    <w:p w:rsidR="00B459E3" w:rsidRDefault="00B459E3" w:rsidP="00B459E3">
      <w:pPr>
        <w:widowControl w:val="0"/>
        <w:autoSpaceDE w:val="0"/>
        <w:autoSpaceDN w:val="0"/>
        <w:adjustRightInd w:val="0"/>
        <w:spacing w:after="0" w:line="240" w:lineRule="auto"/>
        <w:rPr>
          <w:rFonts w:ascii="Times New Roman" w:hAnsi="Times New Roman" w:cs="Times New Roman"/>
          <w:sz w:val="24"/>
          <w:szCs w:val="24"/>
        </w:rPr>
      </w:pPr>
    </w:p>
    <w:p w:rsidR="00B459E3" w:rsidRDefault="00B459E3" w:rsidP="00B459E3">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1</w:t>
      </w:r>
    </w:p>
    <w:p w:rsidR="00B459E3" w:rsidRDefault="00B459E3" w:rsidP="00B459E3">
      <w:pPr>
        <w:widowControl w:val="0"/>
        <w:autoSpaceDE w:val="0"/>
        <w:autoSpaceDN w:val="0"/>
        <w:adjustRightInd w:val="0"/>
        <w:spacing w:after="0" w:line="240" w:lineRule="auto"/>
        <w:rPr>
          <w:rFonts w:ascii="Times New Roman" w:hAnsi="Times New Roman" w:cs="Times New Roman"/>
          <w:sz w:val="24"/>
          <w:szCs w:val="24"/>
        </w:rPr>
      </w:pPr>
    </w:p>
    <w:p w:rsidR="00B459E3" w:rsidRDefault="00B459E3" w:rsidP="00B459E3">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Минимально необходимый состав зданий, сооружений, площадок общего пользования. Удельные размеры земельных участков</w:t>
      </w:r>
    </w:p>
    <w:p w:rsidR="00B459E3" w:rsidRDefault="00B459E3" w:rsidP="00B459E3">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Постановления Госстроя РФ </w:t>
      </w:r>
      <w:hyperlink r:id="rId58" w:history="1">
        <w:r>
          <w:rPr>
            <w:rFonts w:ascii="Times New Roman" w:hAnsi="Times New Roman" w:cs="Times New Roman"/>
            <w:sz w:val="24"/>
            <w:szCs w:val="24"/>
            <w:u w:val="single"/>
          </w:rPr>
          <w:t>от 12.03.2001 N 17</w:t>
        </w:r>
      </w:hyperlink>
      <w:r>
        <w:rPr>
          <w:rFonts w:ascii="Times New Roman" w:hAnsi="Times New Roman" w:cs="Times New Roman"/>
          <w:sz w:val="24"/>
          <w:szCs w:val="24"/>
        </w:rPr>
        <w:t>)</w:t>
      </w:r>
    </w:p>
    <w:p w:rsidR="00B459E3" w:rsidRDefault="00B459E3" w:rsidP="00B459E3">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B459E3" w:rsidTr="00147FC7">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B459E3" w:rsidRDefault="00B459E3" w:rsidP="00147F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объекта </w:t>
            </w:r>
          </w:p>
        </w:tc>
        <w:tc>
          <w:tcPr>
            <w:tcW w:w="6750" w:type="dxa"/>
            <w:gridSpan w:val="3"/>
            <w:tcBorders>
              <w:top w:val="single" w:sz="6" w:space="0" w:color="auto"/>
              <w:left w:val="single" w:sz="6" w:space="0" w:color="auto"/>
              <w:bottom w:val="single" w:sz="6" w:space="0" w:color="auto"/>
              <w:right w:val="single" w:sz="6" w:space="0" w:color="auto"/>
            </w:tcBorders>
          </w:tcPr>
          <w:p w:rsidR="00B459E3" w:rsidRDefault="00B459E3" w:rsidP="00147F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Удельные размеры земельных участков, м2 на 1 садовый участок на территории садоводческих объединений с числом участков </w:t>
            </w:r>
          </w:p>
        </w:tc>
      </w:tr>
      <w:tr w:rsidR="00B459E3" w:rsidTr="00147FC7">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B459E3" w:rsidRDefault="00B459E3" w:rsidP="00147F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nil"/>
              <w:bottom w:val="single" w:sz="6" w:space="0" w:color="auto"/>
              <w:right w:val="single" w:sz="6" w:space="0" w:color="auto"/>
            </w:tcBorders>
          </w:tcPr>
          <w:p w:rsidR="00B459E3" w:rsidRDefault="00B459E3" w:rsidP="00147F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15-100</w:t>
            </w:r>
          </w:p>
          <w:p w:rsidR="00B459E3" w:rsidRDefault="00B459E3" w:rsidP="00147F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(малые) </w:t>
            </w:r>
          </w:p>
        </w:tc>
        <w:tc>
          <w:tcPr>
            <w:tcW w:w="2250" w:type="dxa"/>
            <w:tcBorders>
              <w:top w:val="single" w:sz="6" w:space="0" w:color="auto"/>
              <w:left w:val="nil"/>
              <w:bottom w:val="single" w:sz="6" w:space="0" w:color="auto"/>
              <w:right w:val="single" w:sz="6" w:space="0" w:color="auto"/>
            </w:tcBorders>
          </w:tcPr>
          <w:p w:rsidR="00B459E3" w:rsidRDefault="00B459E3" w:rsidP="00147F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101 -300</w:t>
            </w:r>
          </w:p>
          <w:p w:rsidR="00B459E3" w:rsidRDefault="00B459E3" w:rsidP="00147F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(средние) </w:t>
            </w:r>
          </w:p>
        </w:tc>
        <w:tc>
          <w:tcPr>
            <w:tcW w:w="2250" w:type="dxa"/>
            <w:tcBorders>
              <w:top w:val="single" w:sz="6" w:space="0" w:color="auto"/>
              <w:left w:val="nil"/>
              <w:bottom w:val="single" w:sz="6" w:space="0" w:color="auto"/>
              <w:right w:val="single" w:sz="6" w:space="0" w:color="auto"/>
            </w:tcBorders>
          </w:tcPr>
          <w:p w:rsidR="00B459E3" w:rsidRDefault="00B459E3" w:rsidP="00147F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301 и более (крупные) </w:t>
            </w:r>
          </w:p>
        </w:tc>
      </w:tr>
      <w:tr w:rsidR="00B459E3" w:rsidTr="00147FC7">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B459E3" w:rsidRDefault="00B459E3" w:rsidP="00147FC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Здания и сооружения для хранения средств пожаротушения </w:t>
            </w:r>
          </w:p>
        </w:tc>
        <w:tc>
          <w:tcPr>
            <w:tcW w:w="2250" w:type="dxa"/>
            <w:tcBorders>
              <w:top w:val="single" w:sz="6" w:space="0" w:color="auto"/>
              <w:left w:val="nil"/>
              <w:bottom w:val="single" w:sz="6" w:space="0" w:color="auto"/>
              <w:right w:val="single" w:sz="6" w:space="0" w:color="auto"/>
            </w:tcBorders>
          </w:tcPr>
          <w:p w:rsidR="00B459E3" w:rsidRDefault="00B459E3" w:rsidP="00147FC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0,5 </w:t>
            </w:r>
          </w:p>
        </w:tc>
        <w:tc>
          <w:tcPr>
            <w:tcW w:w="2250" w:type="dxa"/>
            <w:tcBorders>
              <w:top w:val="single" w:sz="6" w:space="0" w:color="auto"/>
              <w:left w:val="nil"/>
              <w:bottom w:val="single" w:sz="6" w:space="0" w:color="auto"/>
              <w:right w:val="single" w:sz="6" w:space="0" w:color="auto"/>
            </w:tcBorders>
          </w:tcPr>
          <w:p w:rsidR="00B459E3" w:rsidRDefault="00B459E3" w:rsidP="00147FC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0,4 </w:t>
            </w:r>
          </w:p>
        </w:tc>
        <w:tc>
          <w:tcPr>
            <w:tcW w:w="2250" w:type="dxa"/>
            <w:tcBorders>
              <w:top w:val="single" w:sz="6" w:space="0" w:color="auto"/>
              <w:left w:val="nil"/>
              <w:bottom w:val="single" w:sz="6" w:space="0" w:color="auto"/>
              <w:right w:val="single" w:sz="6" w:space="0" w:color="auto"/>
            </w:tcBorders>
          </w:tcPr>
          <w:p w:rsidR="00B459E3" w:rsidRDefault="00B459E3" w:rsidP="00147FC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0,35 </w:t>
            </w:r>
          </w:p>
        </w:tc>
      </w:tr>
      <w:tr w:rsidR="00B459E3" w:rsidTr="00147FC7">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B459E3" w:rsidRDefault="00B459E3" w:rsidP="00147FC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Площадки для мусоросборников </w:t>
            </w:r>
          </w:p>
        </w:tc>
        <w:tc>
          <w:tcPr>
            <w:tcW w:w="2250" w:type="dxa"/>
            <w:tcBorders>
              <w:top w:val="single" w:sz="6" w:space="0" w:color="auto"/>
              <w:left w:val="nil"/>
              <w:bottom w:val="single" w:sz="6" w:space="0" w:color="auto"/>
              <w:right w:val="single" w:sz="6" w:space="0" w:color="auto"/>
            </w:tcBorders>
          </w:tcPr>
          <w:p w:rsidR="00B459E3" w:rsidRDefault="00B459E3" w:rsidP="00147FC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0,1 </w:t>
            </w:r>
          </w:p>
        </w:tc>
        <w:tc>
          <w:tcPr>
            <w:tcW w:w="2250" w:type="dxa"/>
            <w:tcBorders>
              <w:top w:val="single" w:sz="6" w:space="0" w:color="auto"/>
              <w:left w:val="nil"/>
              <w:bottom w:val="single" w:sz="6" w:space="0" w:color="auto"/>
              <w:right w:val="single" w:sz="6" w:space="0" w:color="auto"/>
            </w:tcBorders>
          </w:tcPr>
          <w:p w:rsidR="00B459E3" w:rsidRDefault="00B459E3" w:rsidP="00147FC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0,1 </w:t>
            </w:r>
          </w:p>
        </w:tc>
        <w:tc>
          <w:tcPr>
            <w:tcW w:w="2250" w:type="dxa"/>
            <w:tcBorders>
              <w:top w:val="single" w:sz="6" w:space="0" w:color="auto"/>
              <w:left w:val="nil"/>
              <w:bottom w:val="single" w:sz="6" w:space="0" w:color="auto"/>
              <w:right w:val="single" w:sz="6" w:space="0" w:color="auto"/>
            </w:tcBorders>
          </w:tcPr>
          <w:p w:rsidR="00B459E3" w:rsidRDefault="00B459E3" w:rsidP="00147FC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0,1 </w:t>
            </w:r>
          </w:p>
        </w:tc>
      </w:tr>
      <w:tr w:rsidR="00B459E3" w:rsidTr="00147FC7">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B459E3" w:rsidRDefault="00B459E3" w:rsidP="00147FC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Площадка для стоянки автомобилей при въезде на </w:t>
            </w:r>
            <w:r>
              <w:rPr>
                <w:rFonts w:ascii="Times New Roman" w:hAnsi="Times New Roman" w:cs="Times New Roman"/>
                <w:sz w:val="24"/>
                <w:szCs w:val="24"/>
              </w:rPr>
              <w:lastRenderedPageBreak/>
              <w:t xml:space="preserve">территорию садоводческого (дачного) объединения </w:t>
            </w:r>
          </w:p>
        </w:tc>
        <w:tc>
          <w:tcPr>
            <w:tcW w:w="2250" w:type="dxa"/>
            <w:tcBorders>
              <w:top w:val="single" w:sz="6" w:space="0" w:color="auto"/>
              <w:left w:val="nil"/>
              <w:bottom w:val="single" w:sz="6" w:space="0" w:color="auto"/>
              <w:right w:val="single" w:sz="6" w:space="0" w:color="auto"/>
            </w:tcBorders>
          </w:tcPr>
          <w:p w:rsidR="00B459E3" w:rsidRDefault="00B459E3" w:rsidP="00147FC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0,9 </w:t>
            </w:r>
          </w:p>
        </w:tc>
        <w:tc>
          <w:tcPr>
            <w:tcW w:w="2250" w:type="dxa"/>
            <w:tcBorders>
              <w:top w:val="single" w:sz="6" w:space="0" w:color="auto"/>
              <w:left w:val="nil"/>
              <w:bottom w:val="single" w:sz="6" w:space="0" w:color="auto"/>
              <w:right w:val="single" w:sz="6" w:space="0" w:color="auto"/>
            </w:tcBorders>
          </w:tcPr>
          <w:p w:rsidR="00B459E3" w:rsidRDefault="00B459E3" w:rsidP="00147FC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0,9-0,4 </w:t>
            </w:r>
          </w:p>
        </w:tc>
        <w:tc>
          <w:tcPr>
            <w:tcW w:w="2250" w:type="dxa"/>
            <w:tcBorders>
              <w:top w:val="single" w:sz="6" w:space="0" w:color="auto"/>
              <w:left w:val="nil"/>
              <w:bottom w:val="single" w:sz="6" w:space="0" w:color="auto"/>
              <w:right w:val="single" w:sz="6" w:space="0" w:color="auto"/>
            </w:tcBorders>
          </w:tcPr>
          <w:p w:rsidR="00B459E3" w:rsidRDefault="00B459E3" w:rsidP="00147FC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0,4 и менее </w:t>
            </w:r>
          </w:p>
        </w:tc>
      </w:tr>
      <w:tr w:rsidR="00B459E3" w:rsidTr="00147FC7">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B459E3" w:rsidRDefault="00B459E3" w:rsidP="00147FC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(в ред. Постановления Госстроя РФ </w:t>
            </w:r>
            <w:hyperlink r:id="rId59" w:history="1">
              <w:r>
                <w:rPr>
                  <w:rFonts w:ascii="Times New Roman" w:hAnsi="Times New Roman" w:cs="Times New Roman"/>
                  <w:sz w:val="24"/>
                  <w:szCs w:val="24"/>
                  <w:u w:val="single"/>
                </w:rPr>
                <w:t>от 12.03.2001 N 17</w:t>
              </w:r>
            </w:hyperlink>
            <w:r>
              <w:rPr>
                <w:rFonts w:ascii="Times New Roman" w:hAnsi="Times New Roman" w:cs="Times New Roman"/>
                <w:sz w:val="24"/>
                <w:szCs w:val="24"/>
              </w:rPr>
              <w:t xml:space="preserve">) </w:t>
            </w:r>
          </w:p>
        </w:tc>
      </w:tr>
      <w:tr w:rsidR="00B459E3" w:rsidTr="00147FC7">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B459E3" w:rsidRDefault="00B459E3" w:rsidP="00147FC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Сторожка с правлением объединения </w:t>
            </w:r>
          </w:p>
        </w:tc>
        <w:tc>
          <w:tcPr>
            <w:tcW w:w="2250" w:type="dxa"/>
            <w:tcBorders>
              <w:top w:val="single" w:sz="6" w:space="0" w:color="auto"/>
              <w:left w:val="nil"/>
              <w:bottom w:val="single" w:sz="6" w:space="0" w:color="auto"/>
              <w:right w:val="single" w:sz="6" w:space="0" w:color="auto"/>
            </w:tcBorders>
          </w:tcPr>
          <w:p w:rsidR="00B459E3" w:rsidRDefault="00B459E3" w:rsidP="00147FC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nil"/>
              <w:bottom w:val="single" w:sz="6" w:space="0" w:color="auto"/>
              <w:right w:val="single" w:sz="6" w:space="0" w:color="auto"/>
            </w:tcBorders>
          </w:tcPr>
          <w:p w:rsidR="00B459E3" w:rsidRDefault="00B459E3" w:rsidP="00147FC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nil"/>
              <w:bottom w:val="single" w:sz="6" w:space="0" w:color="auto"/>
              <w:right w:val="single" w:sz="6" w:space="0" w:color="auto"/>
            </w:tcBorders>
          </w:tcPr>
          <w:p w:rsidR="00B459E3" w:rsidRDefault="00B459E3" w:rsidP="00147FC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B459E3" w:rsidTr="00147FC7">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B459E3" w:rsidRDefault="00B459E3" w:rsidP="00147FC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Магазин смешанной торговли </w:t>
            </w:r>
          </w:p>
        </w:tc>
        <w:tc>
          <w:tcPr>
            <w:tcW w:w="2250" w:type="dxa"/>
            <w:tcBorders>
              <w:top w:val="single" w:sz="6" w:space="0" w:color="auto"/>
              <w:left w:val="nil"/>
              <w:bottom w:val="single" w:sz="6" w:space="0" w:color="auto"/>
              <w:right w:val="single" w:sz="6" w:space="0" w:color="auto"/>
            </w:tcBorders>
          </w:tcPr>
          <w:p w:rsidR="00B459E3" w:rsidRDefault="00B459E3" w:rsidP="00147FC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nil"/>
              <w:bottom w:val="single" w:sz="6" w:space="0" w:color="auto"/>
              <w:right w:val="single" w:sz="6" w:space="0" w:color="auto"/>
            </w:tcBorders>
          </w:tcPr>
          <w:p w:rsidR="00B459E3" w:rsidRDefault="00B459E3" w:rsidP="00147FC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nil"/>
              <w:bottom w:val="single" w:sz="6" w:space="0" w:color="auto"/>
              <w:right w:val="single" w:sz="6" w:space="0" w:color="auto"/>
            </w:tcBorders>
          </w:tcPr>
          <w:p w:rsidR="00B459E3" w:rsidRDefault="00B459E3" w:rsidP="00147FC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B459E3" w:rsidTr="00147FC7">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B459E3" w:rsidRDefault="00B459E3" w:rsidP="00147FC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Постановления Госстроя РФ </w:t>
            </w:r>
            <w:hyperlink r:id="rId60" w:history="1">
              <w:r>
                <w:rPr>
                  <w:rFonts w:ascii="Times New Roman" w:hAnsi="Times New Roman" w:cs="Times New Roman"/>
                  <w:sz w:val="24"/>
                  <w:szCs w:val="24"/>
                  <w:u w:val="single"/>
                </w:rPr>
                <w:t>от 12.03.2001 N 17</w:t>
              </w:r>
            </w:hyperlink>
            <w:r>
              <w:rPr>
                <w:rFonts w:ascii="Times New Roman" w:hAnsi="Times New Roman" w:cs="Times New Roman"/>
                <w:sz w:val="24"/>
                <w:szCs w:val="24"/>
              </w:rPr>
              <w:t xml:space="preserve">) </w:t>
            </w:r>
          </w:p>
        </w:tc>
      </w:tr>
    </w:tbl>
    <w:p w:rsidR="00B459E3" w:rsidRDefault="00B459E3" w:rsidP="00B459E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Примечание.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10м2 и несгораемые стены.</w:t>
      </w:r>
    </w:p>
    <w:p w:rsidR="00B459E3" w:rsidRDefault="00B459E3" w:rsidP="00B459E3">
      <w:pPr>
        <w:widowControl w:val="0"/>
        <w:autoSpaceDE w:val="0"/>
        <w:autoSpaceDN w:val="0"/>
        <w:adjustRightInd w:val="0"/>
        <w:spacing w:after="0" w:line="240" w:lineRule="auto"/>
        <w:rPr>
          <w:rFonts w:ascii="Times New Roman" w:hAnsi="Times New Roman" w:cs="Times New Roman"/>
          <w:sz w:val="24"/>
          <w:szCs w:val="24"/>
        </w:rPr>
      </w:pPr>
    </w:p>
    <w:p w:rsidR="00B459E3" w:rsidRDefault="00B459E3" w:rsidP="00B459E3">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6. ПЛАНИРОВКА И ЗАСТРОЙКА САДОВЫХ УЧАСТКОВ</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6.1. Площадь индивидуального садового участка принимается не менее 0,06 га.</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6.2. Индивидуальные садовые участки, как правило, должны быть огорожены. Ограждения с целью минимального затенения территории соседних участков должны быть сетчатые или решетчатые. Допускается по решению общего собрания членов садоводческого (дачного) объединения устройство глухих ограждений со стороны улиц и проездов. (в ред. Постановления Госстроя РФ </w:t>
      </w:r>
      <w:hyperlink r:id="rId61" w:history="1">
        <w:r>
          <w:rPr>
            <w:rFonts w:ascii="Times New Roman" w:hAnsi="Times New Roman" w:cs="Times New Roman"/>
            <w:sz w:val="24"/>
            <w:szCs w:val="24"/>
            <w:u w:val="single"/>
          </w:rPr>
          <w:t>от 12.03.2001 N 17</w:t>
        </w:r>
      </w:hyperlink>
      <w:r>
        <w:rPr>
          <w:rFonts w:ascii="Times New Roman" w:hAnsi="Times New Roman" w:cs="Times New Roman"/>
          <w:sz w:val="24"/>
          <w:szCs w:val="24"/>
        </w:rPr>
        <w:t>)</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6.3. На садовом участке следует предусматривать устройство компостной площадки, ямы или ящика, а при отсутствии канализации - и уборной.</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6.4. На садовом участке допускается возводить жилое строение или дом, хозяйственные постройки и сооружения, в том числе - постройки для содержания мелкого скота и птицы, теплицы и другие сооружения утепленного грунта, навес или гараж для автомобиля. Строительство указанных объектов должно осуществляться по соответствующим проектам. (в ред. Постановления Госстроя РФ </w:t>
      </w:r>
      <w:hyperlink r:id="rId62" w:history="1">
        <w:r>
          <w:rPr>
            <w:rFonts w:ascii="Times New Roman" w:hAnsi="Times New Roman" w:cs="Times New Roman"/>
            <w:sz w:val="24"/>
            <w:szCs w:val="24"/>
            <w:u w:val="single"/>
          </w:rPr>
          <w:t>от 12.03.2001 N 17</w:t>
        </w:r>
      </w:hyperlink>
      <w:r>
        <w:rPr>
          <w:rFonts w:ascii="Times New Roman" w:hAnsi="Times New Roman" w:cs="Times New Roman"/>
          <w:sz w:val="24"/>
          <w:szCs w:val="24"/>
        </w:rPr>
        <w:t>)</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6.5. Противопожарные расстояния между строениями и сооружениями в пределах одного садового участка не нормируются.</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Противопожарные расстояния между жилыми строениями (домами), расположенным на соседних участках, в зависимости от материала несущих и ограждающих конструкций должны быть менее указанных в таблице 2. (в ред. Постановления Госстроя РФ </w:t>
      </w:r>
      <w:hyperlink r:id="rId63" w:history="1">
        <w:r>
          <w:rPr>
            <w:rFonts w:ascii="Times New Roman" w:hAnsi="Times New Roman" w:cs="Times New Roman"/>
            <w:sz w:val="24"/>
            <w:szCs w:val="24"/>
            <w:u w:val="single"/>
          </w:rPr>
          <w:t>от 12.03.2001 N 17</w:t>
        </w:r>
      </w:hyperlink>
      <w:r>
        <w:rPr>
          <w:rFonts w:ascii="Times New Roman" w:hAnsi="Times New Roman" w:cs="Times New Roman"/>
          <w:sz w:val="24"/>
          <w:szCs w:val="24"/>
        </w:rPr>
        <w:t>)</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Допускается группировать и блокировать жилые строения (дома) на двух соседних участках при однорядной застройке и на четырех соседних участках при двухрядной застройке. (в ред. Постановления Госстроя РФ </w:t>
      </w:r>
      <w:hyperlink r:id="rId64" w:history="1">
        <w:r>
          <w:rPr>
            <w:rFonts w:ascii="Times New Roman" w:hAnsi="Times New Roman" w:cs="Times New Roman"/>
            <w:sz w:val="24"/>
            <w:szCs w:val="24"/>
            <w:u w:val="single"/>
          </w:rPr>
          <w:t>от 12.03.2001 N 17</w:t>
        </w:r>
      </w:hyperlink>
      <w:r>
        <w:rPr>
          <w:rFonts w:ascii="Times New Roman" w:hAnsi="Times New Roman" w:cs="Times New Roman"/>
          <w:sz w:val="24"/>
          <w:szCs w:val="24"/>
        </w:rPr>
        <w:t>)</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этом противопожарные расстояния между жилыми строениями (домами) в каждой группе не нормируются, а минимальные расстояния между крайними жилыми строениями (домами) групп принимаются по таблице 2. (в ред. Постановления Госстроя РФ </w:t>
      </w:r>
      <w:hyperlink r:id="rId65" w:history="1">
        <w:r>
          <w:rPr>
            <w:rFonts w:ascii="Times New Roman" w:hAnsi="Times New Roman" w:cs="Times New Roman"/>
            <w:sz w:val="24"/>
            <w:szCs w:val="24"/>
            <w:u w:val="single"/>
          </w:rPr>
          <w:t>от 12.03.2001 N 17</w:t>
        </w:r>
      </w:hyperlink>
      <w:r>
        <w:rPr>
          <w:rFonts w:ascii="Times New Roman" w:hAnsi="Times New Roman" w:cs="Times New Roman"/>
          <w:sz w:val="24"/>
          <w:szCs w:val="24"/>
        </w:rPr>
        <w:t>)</w:t>
      </w:r>
    </w:p>
    <w:p w:rsidR="00B459E3" w:rsidRDefault="00B459E3" w:rsidP="00B459E3">
      <w:pPr>
        <w:widowControl w:val="0"/>
        <w:autoSpaceDE w:val="0"/>
        <w:autoSpaceDN w:val="0"/>
        <w:adjustRightInd w:val="0"/>
        <w:spacing w:after="0" w:line="240" w:lineRule="auto"/>
        <w:rPr>
          <w:rFonts w:ascii="Times New Roman" w:hAnsi="Times New Roman" w:cs="Times New Roman"/>
          <w:sz w:val="24"/>
          <w:szCs w:val="24"/>
        </w:rPr>
      </w:pPr>
    </w:p>
    <w:p w:rsidR="00B459E3" w:rsidRDefault="00B459E3" w:rsidP="00B459E3">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Таблица 2 </w:t>
      </w:r>
    </w:p>
    <w:p w:rsidR="00B459E3" w:rsidRDefault="00B459E3" w:rsidP="00B459E3">
      <w:pPr>
        <w:widowControl w:val="0"/>
        <w:autoSpaceDE w:val="0"/>
        <w:autoSpaceDN w:val="0"/>
        <w:adjustRightInd w:val="0"/>
        <w:spacing w:after="0" w:line="240" w:lineRule="auto"/>
        <w:rPr>
          <w:rFonts w:ascii="Times New Roman" w:hAnsi="Times New Roman" w:cs="Times New Roman"/>
          <w:sz w:val="24"/>
          <w:szCs w:val="24"/>
        </w:rPr>
      </w:pPr>
    </w:p>
    <w:p w:rsidR="00B459E3" w:rsidRDefault="00B459E3" w:rsidP="00B459E3">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Минимальные противопожарные расстояния между крайними жилыми строениями (домами) и группами жилых строений (домов) на участках</w:t>
      </w:r>
    </w:p>
    <w:p w:rsidR="00B459E3" w:rsidRDefault="00B459E3" w:rsidP="00B459E3">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Постановления Госстроя РФ </w:t>
      </w:r>
      <w:hyperlink r:id="rId66" w:history="1">
        <w:r>
          <w:rPr>
            <w:rFonts w:ascii="Times New Roman" w:hAnsi="Times New Roman" w:cs="Times New Roman"/>
            <w:sz w:val="24"/>
            <w:szCs w:val="24"/>
            <w:u w:val="single"/>
          </w:rPr>
          <w:t>от 12.03.2001 N 17</w:t>
        </w:r>
      </w:hyperlink>
      <w:r>
        <w:rPr>
          <w:rFonts w:ascii="Times New Roman" w:hAnsi="Times New Roman" w:cs="Times New Roman"/>
          <w:sz w:val="24"/>
          <w:szCs w:val="24"/>
        </w:rPr>
        <w:t>)</w:t>
      </w:r>
    </w:p>
    <w:p w:rsidR="00B459E3" w:rsidRDefault="00B459E3" w:rsidP="00B459E3">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B459E3" w:rsidTr="00147FC7">
        <w:tblPrEx>
          <w:tblCellMar>
            <w:top w:w="0" w:type="dxa"/>
            <w:left w:w="0" w:type="dxa"/>
            <w:bottom w:w="0" w:type="dxa"/>
            <w:right w:w="0" w:type="dxa"/>
          </w:tblCellMar>
        </w:tblPrEx>
        <w:trPr>
          <w:jc w:val="center"/>
        </w:trPr>
        <w:tc>
          <w:tcPr>
            <w:tcW w:w="2250" w:type="dxa"/>
            <w:vMerge w:val="restart"/>
            <w:tcBorders>
              <w:top w:val="single" w:sz="6" w:space="0" w:color="auto"/>
              <w:left w:val="single" w:sz="6" w:space="0" w:color="auto"/>
              <w:bottom w:val="nil"/>
              <w:right w:val="single" w:sz="6" w:space="0" w:color="auto"/>
            </w:tcBorders>
          </w:tcPr>
          <w:p w:rsidR="00B459E3" w:rsidRDefault="00B459E3" w:rsidP="00147F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Материал несущих и ограждающих конструкций строения </w:t>
            </w:r>
          </w:p>
        </w:tc>
        <w:tc>
          <w:tcPr>
            <w:tcW w:w="6750" w:type="dxa"/>
            <w:gridSpan w:val="3"/>
            <w:tcBorders>
              <w:top w:val="single" w:sz="6" w:space="0" w:color="auto"/>
              <w:left w:val="single" w:sz="6" w:space="0" w:color="auto"/>
              <w:bottom w:val="single" w:sz="6" w:space="0" w:color="auto"/>
              <w:right w:val="single" w:sz="6" w:space="0" w:color="auto"/>
            </w:tcBorders>
          </w:tcPr>
          <w:p w:rsidR="00B459E3" w:rsidRDefault="00B459E3" w:rsidP="00147F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Расстояния, м </w:t>
            </w:r>
          </w:p>
        </w:tc>
      </w:tr>
      <w:tr w:rsidR="00B459E3" w:rsidTr="00147FC7">
        <w:tblPrEx>
          <w:tblCellMar>
            <w:top w:w="0" w:type="dxa"/>
            <w:left w:w="0" w:type="dxa"/>
            <w:bottom w:w="0" w:type="dxa"/>
            <w:right w:w="0" w:type="dxa"/>
          </w:tblCellMar>
        </w:tblPrEx>
        <w:trPr>
          <w:jc w:val="center"/>
        </w:trPr>
        <w:tc>
          <w:tcPr>
            <w:tcW w:w="2250" w:type="dxa"/>
            <w:vMerge/>
            <w:tcBorders>
              <w:top w:val="nil"/>
              <w:left w:val="single" w:sz="6" w:space="0" w:color="auto"/>
              <w:bottom w:val="single" w:sz="6" w:space="0" w:color="auto"/>
              <w:right w:val="single" w:sz="6" w:space="0" w:color="auto"/>
            </w:tcBorders>
          </w:tcPr>
          <w:p w:rsidR="00B459E3" w:rsidRDefault="00B459E3" w:rsidP="00147FC7">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nil"/>
              <w:bottom w:val="single" w:sz="6" w:space="0" w:color="auto"/>
              <w:right w:val="single" w:sz="6" w:space="0" w:color="auto"/>
            </w:tcBorders>
          </w:tcPr>
          <w:p w:rsidR="00B459E3" w:rsidRDefault="00B459E3" w:rsidP="00147F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А </w:t>
            </w:r>
          </w:p>
        </w:tc>
        <w:tc>
          <w:tcPr>
            <w:tcW w:w="2250" w:type="dxa"/>
            <w:tcBorders>
              <w:top w:val="single" w:sz="6" w:space="0" w:color="auto"/>
              <w:left w:val="nil"/>
              <w:bottom w:val="single" w:sz="6" w:space="0" w:color="auto"/>
              <w:right w:val="single" w:sz="6" w:space="0" w:color="auto"/>
            </w:tcBorders>
          </w:tcPr>
          <w:p w:rsidR="00B459E3" w:rsidRDefault="00B459E3" w:rsidP="00147F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Б </w:t>
            </w:r>
          </w:p>
        </w:tc>
        <w:tc>
          <w:tcPr>
            <w:tcW w:w="2250" w:type="dxa"/>
            <w:tcBorders>
              <w:top w:val="single" w:sz="6" w:space="0" w:color="auto"/>
              <w:left w:val="nil"/>
              <w:bottom w:val="single" w:sz="6" w:space="0" w:color="auto"/>
              <w:right w:val="single" w:sz="6" w:space="0" w:color="auto"/>
            </w:tcBorders>
          </w:tcPr>
          <w:p w:rsidR="00B459E3" w:rsidRDefault="00B459E3" w:rsidP="00147F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w:t>
            </w:r>
          </w:p>
        </w:tc>
      </w:tr>
      <w:tr w:rsidR="00B459E3" w:rsidTr="00147FC7">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B459E3" w:rsidRDefault="00B459E3" w:rsidP="00147FC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Камень, бетон, железобетон и другие негорючие материалы </w:t>
            </w:r>
          </w:p>
        </w:tc>
        <w:tc>
          <w:tcPr>
            <w:tcW w:w="2250" w:type="dxa"/>
            <w:tcBorders>
              <w:top w:val="single" w:sz="6" w:space="0" w:color="auto"/>
              <w:left w:val="nil"/>
              <w:bottom w:val="single" w:sz="6" w:space="0" w:color="auto"/>
              <w:right w:val="single" w:sz="6" w:space="0" w:color="auto"/>
            </w:tcBorders>
          </w:tcPr>
          <w:p w:rsidR="00B459E3" w:rsidRDefault="00B459E3" w:rsidP="00147FC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p>
        </w:tc>
        <w:tc>
          <w:tcPr>
            <w:tcW w:w="2250" w:type="dxa"/>
            <w:tcBorders>
              <w:top w:val="single" w:sz="6" w:space="0" w:color="auto"/>
              <w:left w:val="nil"/>
              <w:bottom w:val="single" w:sz="6" w:space="0" w:color="auto"/>
              <w:right w:val="single" w:sz="6" w:space="0" w:color="auto"/>
            </w:tcBorders>
          </w:tcPr>
          <w:p w:rsidR="00B459E3" w:rsidRDefault="00B459E3" w:rsidP="00147FC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p>
        </w:tc>
        <w:tc>
          <w:tcPr>
            <w:tcW w:w="2250" w:type="dxa"/>
            <w:tcBorders>
              <w:top w:val="single" w:sz="6" w:space="0" w:color="auto"/>
              <w:left w:val="nil"/>
              <w:bottom w:val="single" w:sz="6" w:space="0" w:color="auto"/>
              <w:right w:val="single" w:sz="6" w:space="0" w:color="auto"/>
            </w:tcBorders>
          </w:tcPr>
          <w:p w:rsidR="00B459E3" w:rsidRDefault="00B459E3" w:rsidP="00147FC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p>
        </w:tc>
      </w:tr>
      <w:tr w:rsidR="00B459E3" w:rsidTr="00147FC7">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B459E3" w:rsidRDefault="00B459E3" w:rsidP="00147FC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То же с деревянными перекрытиями и покрытиями, защищенными негорючими и трудно - горючими материалами </w:t>
            </w:r>
          </w:p>
        </w:tc>
        <w:tc>
          <w:tcPr>
            <w:tcW w:w="2250" w:type="dxa"/>
            <w:tcBorders>
              <w:top w:val="single" w:sz="6" w:space="0" w:color="auto"/>
              <w:left w:val="nil"/>
              <w:bottom w:val="single" w:sz="6" w:space="0" w:color="auto"/>
              <w:right w:val="single" w:sz="6" w:space="0" w:color="auto"/>
            </w:tcBorders>
          </w:tcPr>
          <w:p w:rsidR="00B459E3" w:rsidRDefault="00B459E3" w:rsidP="00147FC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p>
        </w:tc>
        <w:tc>
          <w:tcPr>
            <w:tcW w:w="2250" w:type="dxa"/>
            <w:tcBorders>
              <w:top w:val="single" w:sz="6" w:space="0" w:color="auto"/>
              <w:left w:val="nil"/>
              <w:bottom w:val="single" w:sz="6" w:space="0" w:color="auto"/>
              <w:right w:val="single" w:sz="6" w:space="0" w:color="auto"/>
            </w:tcBorders>
          </w:tcPr>
          <w:p w:rsidR="00B459E3" w:rsidRDefault="00B459E3" w:rsidP="00147FC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p>
        </w:tc>
        <w:tc>
          <w:tcPr>
            <w:tcW w:w="2250" w:type="dxa"/>
            <w:tcBorders>
              <w:top w:val="single" w:sz="6" w:space="0" w:color="auto"/>
              <w:left w:val="nil"/>
              <w:bottom w:val="single" w:sz="6" w:space="0" w:color="auto"/>
              <w:right w:val="single" w:sz="6" w:space="0" w:color="auto"/>
            </w:tcBorders>
          </w:tcPr>
          <w:p w:rsidR="00B459E3" w:rsidRDefault="00B459E3" w:rsidP="00147FC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p>
        </w:tc>
      </w:tr>
      <w:tr w:rsidR="00B459E3" w:rsidTr="00147FC7">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B459E3" w:rsidRDefault="00B459E3" w:rsidP="00147FC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Древесина, каркасные ограждающие конструкции из негорючих, трудно - горючих и горючих материалов </w:t>
            </w:r>
          </w:p>
        </w:tc>
        <w:tc>
          <w:tcPr>
            <w:tcW w:w="2250" w:type="dxa"/>
            <w:tcBorders>
              <w:top w:val="single" w:sz="6" w:space="0" w:color="auto"/>
              <w:left w:val="nil"/>
              <w:bottom w:val="single" w:sz="6" w:space="0" w:color="auto"/>
              <w:right w:val="single" w:sz="6" w:space="0" w:color="auto"/>
            </w:tcBorders>
          </w:tcPr>
          <w:p w:rsidR="00B459E3" w:rsidRDefault="00B459E3" w:rsidP="00147FC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p>
        </w:tc>
        <w:tc>
          <w:tcPr>
            <w:tcW w:w="2250" w:type="dxa"/>
            <w:tcBorders>
              <w:top w:val="single" w:sz="6" w:space="0" w:color="auto"/>
              <w:left w:val="nil"/>
              <w:bottom w:val="single" w:sz="6" w:space="0" w:color="auto"/>
              <w:right w:val="single" w:sz="6" w:space="0" w:color="auto"/>
            </w:tcBorders>
          </w:tcPr>
          <w:p w:rsidR="00B459E3" w:rsidRDefault="00B459E3" w:rsidP="00147FC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p>
        </w:tc>
        <w:tc>
          <w:tcPr>
            <w:tcW w:w="2250" w:type="dxa"/>
            <w:tcBorders>
              <w:top w:val="single" w:sz="6" w:space="0" w:color="auto"/>
              <w:left w:val="nil"/>
              <w:bottom w:val="single" w:sz="6" w:space="0" w:color="auto"/>
              <w:right w:val="single" w:sz="6" w:space="0" w:color="auto"/>
            </w:tcBorders>
          </w:tcPr>
          <w:p w:rsidR="00B459E3" w:rsidRDefault="00B459E3" w:rsidP="00147FC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w:t>
            </w:r>
          </w:p>
        </w:tc>
      </w:tr>
    </w:tbl>
    <w:p w:rsidR="00B459E3" w:rsidRDefault="00B459E3" w:rsidP="00B459E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6.6. Жилое строение или дом должен отстоять от красной линии улиц не менее чем на 5м, от красной линии проездов не менее чем на 3 м. При этом между жилыми строениями или домами, расположенными на противоположных сторонах проезда, должны быть учтены противопожарные расстояния, указанные в табл.2. Расстояние от хозяйственных построек до красных линий улиц и проездов должно быть не менее 5 м. (в ред. Постановления Госстроя РФ </w:t>
      </w:r>
      <w:hyperlink r:id="rId67" w:history="1">
        <w:r>
          <w:rPr>
            <w:rFonts w:ascii="Times New Roman" w:hAnsi="Times New Roman" w:cs="Times New Roman"/>
            <w:sz w:val="24"/>
            <w:szCs w:val="24"/>
            <w:u w:val="single"/>
          </w:rPr>
          <w:t>от 12.03.2001 N 17</w:t>
        </w:r>
      </w:hyperlink>
      <w:r>
        <w:rPr>
          <w:rFonts w:ascii="Times New Roman" w:hAnsi="Times New Roman" w:cs="Times New Roman"/>
          <w:sz w:val="24"/>
          <w:szCs w:val="24"/>
        </w:rPr>
        <w:t>)</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6.7. Минимальные расстояния до границы соседнего садового участка по санитарно-бытовым условиям должны быть: от садового дома -3 м, от постройки для содержания мелкого скота и птицы -4 м, от других построек - 1 м, от стволов высокорослых деревьев - 4 м, среднерослых - 2 м, кустарника - 1 м.</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6.8. Минимальные расстояния между постройками по санитарно-бытовым условиям должны быть:</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 садового дома и погреба до уборной - 12 м, до душа, бани и сауны - 8 м:</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 колодца до уборной и компостного устройства -8 м, до постройки для содержания мелкого скота и птицы, душа, бани, сауны - 12 м,</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от погреба до компостного устройства и постройки для содержания мелкого скота и птицы - 7 м.</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6.9. В случае примыкания хозяйственных построек к жилому строению (дому) помещения для мелкого скота и птицы должны иметь изолированный наружный вход, расположенный не ближе 7 м от входа в дом.</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этих случаях расстояние до границы с соседним участком измеряется отдельно от каждого объекта блокировки, например:</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дом - гараж (от дома не менее 3 м, от гаража не менее 1 м);</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дом - постройка для скота и птицы (от дома не менее 3 м, от постройки для скота и птицы не менее 4 м). (в ред. Постановления Госстроя РФ </w:t>
      </w:r>
      <w:hyperlink r:id="rId68" w:history="1">
        <w:r>
          <w:rPr>
            <w:rFonts w:ascii="Times New Roman" w:hAnsi="Times New Roman" w:cs="Times New Roman"/>
            <w:sz w:val="24"/>
            <w:szCs w:val="24"/>
            <w:u w:val="single"/>
          </w:rPr>
          <w:t>от 12.03.2001 N 17</w:t>
        </w:r>
      </w:hyperlink>
      <w:r>
        <w:rPr>
          <w:rFonts w:ascii="Times New Roman" w:hAnsi="Times New Roman" w:cs="Times New Roman"/>
          <w:sz w:val="24"/>
          <w:szCs w:val="24"/>
        </w:rPr>
        <w:t>)</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6.10. Гаражи для автомобилей могут быть отдельно стоящими, встроенными или пристроенными к садовому дому и хозяйственным постройкам.</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6.10*. Члены садоводческих (дачных) объединений, имеющие на своем участке мелкий скот и птицу, должны соблюдать санитарные и ветеринарные правила по их содержанию. (в ред. Постановления Госстроя РФ </w:t>
      </w:r>
      <w:hyperlink r:id="rId69" w:history="1">
        <w:r>
          <w:rPr>
            <w:rFonts w:ascii="Times New Roman" w:hAnsi="Times New Roman" w:cs="Times New Roman"/>
            <w:sz w:val="24"/>
            <w:szCs w:val="24"/>
            <w:u w:val="single"/>
          </w:rPr>
          <w:t>от 12.03.2001 N 17</w:t>
        </w:r>
      </w:hyperlink>
      <w:r>
        <w:rPr>
          <w:rFonts w:ascii="Times New Roman" w:hAnsi="Times New Roman" w:cs="Times New Roman"/>
          <w:sz w:val="24"/>
          <w:szCs w:val="24"/>
        </w:rPr>
        <w:t>)</w:t>
      </w:r>
    </w:p>
    <w:p w:rsidR="00B459E3" w:rsidRDefault="00B459E3" w:rsidP="00B459E3">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Нумерация пунктов приведена в соответствии с официальным текстом документа.</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6.12*. Инсоляция жилых помещений жилых строений (домов) и территорий садовых (дачных) участков должна обеспечивать собственную непрерывную продолжительность на период с 22 марта по 22 сентября - 2,5 часа, или суммарную 3-х часовую, допускающую одноразовую прерывистость в течение дня. (в ред. Постановления Госстроя РФ </w:t>
      </w:r>
      <w:hyperlink r:id="rId70" w:history="1">
        <w:r>
          <w:rPr>
            <w:rFonts w:ascii="Times New Roman" w:hAnsi="Times New Roman" w:cs="Times New Roman"/>
            <w:sz w:val="24"/>
            <w:szCs w:val="24"/>
            <w:u w:val="single"/>
          </w:rPr>
          <w:t>от 12.03.2001 N 17</w:t>
        </w:r>
      </w:hyperlink>
      <w:r>
        <w:rPr>
          <w:rFonts w:ascii="Times New Roman" w:hAnsi="Times New Roman" w:cs="Times New Roman"/>
          <w:sz w:val="24"/>
          <w:szCs w:val="24"/>
        </w:rPr>
        <w:t>)</w:t>
      </w:r>
    </w:p>
    <w:p w:rsidR="00B459E3" w:rsidRDefault="00B459E3" w:rsidP="00B459E3">
      <w:pPr>
        <w:widowControl w:val="0"/>
        <w:autoSpaceDE w:val="0"/>
        <w:autoSpaceDN w:val="0"/>
        <w:adjustRightInd w:val="0"/>
        <w:spacing w:after="0" w:line="240" w:lineRule="auto"/>
        <w:rPr>
          <w:rFonts w:ascii="Times New Roman" w:hAnsi="Times New Roman" w:cs="Times New Roman"/>
          <w:sz w:val="24"/>
          <w:szCs w:val="24"/>
        </w:rPr>
      </w:pPr>
    </w:p>
    <w:p w:rsidR="00B459E3" w:rsidRDefault="00B459E3" w:rsidP="00B459E3">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7. ОБЪЕМНО-ПЛАНИРОВОЧНЫЕ И КОНСТРУКТИВНЫЕ РЕШЕНИЯ ЗДАНИЙ И СООРУЖЕНИЙ</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7.1. Жилые строения (дома) проектируются (возводятся) с различной объемно-планировочной структурой: одноэтажные, двухэтажные, мансардные, с произвольным перепадом уровней этажей. (в ред. Постановления Госстроя РФ </w:t>
      </w:r>
      <w:hyperlink r:id="rId71" w:history="1">
        <w:r>
          <w:rPr>
            <w:rFonts w:ascii="Times New Roman" w:hAnsi="Times New Roman" w:cs="Times New Roman"/>
            <w:sz w:val="24"/>
            <w:szCs w:val="24"/>
            <w:u w:val="single"/>
          </w:rPr>
          <w:t>от 12.03.2001 N 17</w:t>
        </w:r>
      </w:hyperlink>
      <w:r>
        <w:rPr>
          <w:rFonts w:ascii="Times New Roman" w:hAnsi="Times New Roman" w:cs="Times New Roman"/>
          <w:sz w:val="24"/>
          <w:szCs w:val="24"/>
        </w:rPr>
        <w:t>)</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7.2. Под жилым строением (домом) и хозяйственными постройками допускается устройство подвала и погреба. Под помещениями для скота и птицы устройство погреба не допускается. (в ред. Постановления Госстроя РФ </w:t>
      </w:r>
      <w:hyperlink r:id="rId72" w:history="1">
        <w:r>
          <w:rPr>
            <w:rFonts w:ascii="Times New Roman" w:hAnsi="Times New Roman" w:cs="Times New Roman"/>
            <w:sz w:val="24"/>
            <w:szCs w:val="24"/>
            <w:u w:val="single"/>
          </w:rPr>
          <w:t>от 12.03.2001 N 17</w:t>
        </w:r>
      </w:hyperlink>
      <w:r>
        <w:rPr>
          <w:rFonts w:ascii="Times New Roman" w:hAnsi="Times New Roman" w:cs="Times New Roman"/>
          <w:sz w:val="24"/>
          <w:szCs w:val="24"/>
        </w:rPr>
        <w:t>)</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7.3. Высота жилых помещений принимается от пола до потолка не менее 2,2 м. Высоту хозяйственных помещений, в том числе, расположенных в подвале, следует принимать не менее 2 м, высоту погреба - не менее 1,6 м до низа выступающих конструкций (балок, прогонов).</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проектировании домов для круглогодичного проживания следует учитывать требования </w:t>
      </w:r>
      <w:hyperlink r:id="rId73" w:history="1">
        <w:r>
          <w:rPr>
            <w:rFonts w:ascii="Times New Roman" w:hAnsi="Times New Roman" w:cs="Times New Roman"/>
            <w:sz w:val="24"/>
            <w:szCs w:val="24"/>
            <w:u w:val="single"/>
          </w:rPr>
          <w:t>СНиП 2.08.01-89</w:t>
        </w:r>
      </w:hyperlink>
      <w:r>
        <w:rPr>
          <w:rFonts w:ascii="Times New Roman" w:hAnsi="Times New Roman" w:cs="Times New Roman"/>
          <w:sz w:val="24"/>
          <w:szCs w:val="24"/>
        </w:rPr>
        <w:t>* и СНиП 11-3-79*.</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7.4. Лестницы, ведущие на второй этаж (в том числе, на мансарду), могут располагаться как внутри, так и снаружи жилых строений (домов). Параметры указанных лестниц, а также </w:t>
      </w:r>
      <w:r>
        <w:rPr>
          <w:rFonts w:ascii="Times New Roman" w:hAnsi="Times New Roman" w:cs="Times New Roman"/>
          <w:sz w:val="24"/>
          <w:szCs w:val="24"/>
        </w:rPr>
        <w:lastRenderedPageBreak/>
        <w:t xml:space="preserve">лестниц, ведущих в подвальные и цокольные этажи принимаются в зависимости от конкретных условий и, как правило, с учетом требований </w:t>
      </w:r>
      <w:hyperlink r:id="rId74" w:history="1">
        <w:r>
          <w:rPr>
            <w:rFonts w:ascii="Times New Roman" w:hAnsi="Times New Roman" w:cs="Times New Roman"/>
            <w:sz w:val="24"/>
            <w:szCs w:val="24"/>
            <w:u w:val="single"/>
          </w:rPr>
          <w:t>СНиП 2.08.01-89</w:t>
        </w:r>
      </w:hyperlink>
      <w:r>
        <w:rPr>
          <w:rFonts w:ascii="Times New Roman" w:hAnsi="Times New Roman" w:cs="Times New Roman"/>
          <w:sz w:val="24"/>
          <w:szCs w:val="24"/>
        </w:rPr>
        <w:t xml:space="preserve">*. (в ред. Постановления Госстроя РФ </w:t>
      </w:r>
      <w:hyperlink r:id="rId75" w:history="1">
        <w:r>
          <w:rPr>
            <w:rFonts w:ascii="Times New Roman" w:hAnsi="Times New Roman" w:cs="Times New Roman"/>
            <w:sz w:val="24"/>
            <w:szCs w:val="24"/>
            <w:u w:val="single"/>
          </w:rPr>
          <w:t>от 12.03.2001 N 17</w:t>
        </w:r>
      </w:hyperlink>
      <w:r>
        <w:rPr>
          <w:rFonts w:ascii="Times New Roman" w:hAnsi="Times New Roman" w:cs="Times New Roman"/>
          <w:sz w:val="24"/>
          <w:szCs w:val="24"/>
        </w:rPr>
        <w:t>)</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7.5. Не допускается организация стока дождевой воды с крыш на соседний участок.</w:t>
      </w:r>
    </w:p>
    <w:p w:rsidR="00B459E3" w:rsidRDefault="00B459E3" w:rsidP="00B459E3">
      <w:pPr>
        <w:widowControl w:val="0"/>
        <w:autoSpaceDE w:val="0"/>
        <w:autoSpaceDN w:val="0"/>
        <w:adjustRightInd w:val="0"/>
        <w:spacing w:after="0" w:line="240" w:lineRule="auto"/>
        <w:rPr>
          <w:rFonts w:ascii="Times New Roman" w:hAnsi="Times New Roman" w:cs="Times New Roman"/>
          <w:sz w:val="24"/>
          <w:szCs w:val="24"/>
        </w:rPr>
      </w:pPr>
    </w:p>
    <w:p w:rsidR="00B459E3" w:rsidRDefault="00B459E3" w:rsidP="00B459E3">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8. ИНЖЕНЕРНОЕ ОБУСТРОЙСТВО</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8.1. Территория садоводческого (дачного) объединения должна быть оборудована системой водоснабжения, отвечающей требованиям </w:t>
      </w:r>
      <w:hyperlink r:id="rId76" w:history="1">
        <w:r>
          <w:rPr>
            <w:rFonts w:ascii="Times New Roman" w:hAnsi="Times New Roman" w:cs="Times New Roman"/>
            <w:sz w:val="24"/>
            <w:szCs w:val="24"/>
            <w:u w:val="single"/>
          </w:rPr>
          <w:t>СНиП 2.04.02-84</w:t>
        </w:r>
      </w:hyperlink>
      <w:r>
        <w:rPr>
          <w:rFonts w:ascii="Times New Roman" w:hAnsi="Times New Roman" w:cs="Times New Roman"/>
          <w:sz w:val="24"/>
          <w:szCs w:val="24"/>
        </w:rPr>
        <w:t xml:space="preserve">*. (в ред. Постановления Госстроя РФ </w:t>
      </w:r>
      <w:hyperlink r:id="rId77" w:history="1">
        <w:r>
          <w:rPr>
            <w:rFonts w:ascii="Times New Roman" w:hAnsi="Times New Roman" w:cs="Times New Roman"/>
            <w:sz w:val="24"/>
            <w:szCs w:val="24"/>
            <w:u w:val="single"/>
          </w:rPr>
          <w:t>от 12.03.2001 N 17</w:t>
        </w:r>
      </w:hyperlink>
      <w:r>
        <w:rPr>
          <w:rFonts w:ascii="Times New Roman" w:hAnsi="Times New Roman" w:cs="Times New Roman"/>
          <w:sz w:val="24"/>
          <w:szCs w:val="24"/>
        </w:rPr>
        <w:t>)</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Снабжение хозяйственно-питьевой водой может производиться как от централизованной системы водоснабжения, так и автономно - от шахтных и мелкотрубчатых колодцев, каптажей родников, с соблюдением действующего порядка их проектирования и эксплуатации (N 2640-82).</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Устройство ввода водопровода в садовые дома, согласно </w:t>
      </w:r>
      <w:hyperlink r:id="rId78" w:history="1">
        <w:r>
          <w:rPr>
            <w:rFonts w:ascii="Times New Roman" w:hAnsi="Times New Roman" w:cs="Times New Roman"/>
            <w:sz w:val="24"/>
            <w:szCs w:val="24"/>
            <w:u w:val="single"/>
          </w:rPr>
          <w:t>СНиП 2.04.01-85</w:t>
        </w:r>
      </w:hyperlink>
      <w:r>
        <w:rPr>
          <w:rFonts w:ascii="Times New Roman" w:hAnsi="Times New Roman" w:cs="Times New Roman"/>
          <w:sz w:val="24"/>
          <w:szCs w:val="24"/>
        </w:rPr>
        <w:t>*, допускается при наличии местной канализации или при подключении к централизованной системе канализации.</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Свободный напор воды в сети водопровода на территории садоводческого (дачного) объединения должен быть не менее 0,1 МПа. (в ред. Постановления Госстроя РФ </w:t>
      </w:r>
      <w:hyperlink r:id="rId79" w:history="1">
        <w:r>
          <w:rPr>
            <w:rFonts w:ascii="Times New Roman" w:hAnsi="Times New Roman" w:cs="Times New Roman"/>
            <w:sz w:val="24"/>
            <w:szCs w:val="24"/>
            <w:u w:val="single"/>
          </w:rPr>
          <w:t>от 12.03.2001 N 17</w:t>
        </w:r>
      </w:hyperlink>
      <w:r>
        <w:rPr>
          <w:rFonts w:ascii="Times New Roman" w:hAnsi="Times New Roman" w:cs="Times New Roman"/>
          <w:sz w:val="24"/>
          <w:szCs w:val="24"/>
        </w:rPr>
        <w:t>)</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8.2. На территории общего пользования садоводческого (дачного) объединения должны быть предусмотрены источники питьевой воды. Вокруг каждого источника организуется санитарно-защитная зона - для артезианских скважин радиусом от 30 до 50м (устанавливается гидрогеологами), для родников и колодцев - в соответствии с действующими санитарными правилами и нормами </w:t>
      </w:r>
      <w:hyperlink r:id="rId80" w:history="1">
        <w:r>
          <w:rPr>
            <w:rFonts w:ascii="Times New Roman" w:hAnsi="Times New Roman" w:cs="Times New Roman"/>
            <w:sz w:val="24"/>
            <w:szCs w:val="24"/>
            <w:u w:val="single"/>
          </w:rPr>
          <w:t>СанПиН 2.1.4.027-95</w:t>
        </w:r>
      </w:hyperlink>
      <w:r>
        <w:rPr>
          <w:rFonts w:ascii="Times New Roman" w:hAnsi="Times New Roman" w:cs="Times New Roman"/>
          <w:sz w:val="24"/>
          <w:szCs w:val="24"/>
        </w:rPr>
        <w:t xml:space="preserve">. (в ред. Постановления Госстроя РФ </w:t>
      </w:r>
      <w:hyperlink r:id="rId81" w:history="1">
        <w:r>
          <w:rPr>
            <w:rFonts w:ascii="Times New Roman" w:hAnsi="Times New Roman" w:cs="Times New Roman"/>
            <w:sz w:val="24"/>
            <w:szCs w:val="24"/>
            <w:u w:val="single"/>
          </w:rPr>
          <w:t>от 12.03.2001 N 17</w:t>
        </w:r>
      </w:hyperlink>
      <w:r>
        <w:rPr>
          <w:rFonts w:ascii="Times New Roman" w:hAnsi="Times New Roman" w:cs="Times New Roman"/>
          <w:sz w:val="24"/>
          <w:szCs w:val="24"/>
        </w:rPr>
        <w:t>)</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8.3. При централизованных системах водоснабжения качество воды, подаваемой на хозяйственно - питьевые нужды, должно соответствовать санитарным правилам и нормам </w:t>
      </w:r>
      <w:hyperlink r:id="rId82" w:history="1">
        <w:r>
          <w:rPr>
            <w:rFonts w:ascii="Times New Roman" w:hAnsi="Times New Roman" w:cs="Times New Roman"/>
            <w:sz w:val="24"/>
            <w:szCs w:val="24"/>
            <w:u w:val="single"/>
          </w:rPr>
          <w:t>СанПиН 2.1.4.559-96</w:t>
        </w:r>
      </w:hyperlink>
      <w:r>
        <w:rPr>
          <w:rFonts w:ascii="Times New Roman" w:hAnsi="Times New Roman" w:cs="Times New Roman"/>
          <w:sz w:val="24"/>
          <w:szCs w:val="24"/>
        </w:rPr>
        <w:t xml:space="preserve">. При нецентрализованном водоснабжении гигиенические требования к качеству питьевой воды должны соответствовать </w:t>
      </w:r>
      <w:hyperlink r:id="rId83" w:history="1">
        <w:r>
          <w:rPr>
            <w:rFonts w:ascii="Times New Roman" w:hAnsi="Times New Roman" w:cs="Times New Roman"/>
            <w:sz w:val="24"/>
            <w:szCs w:val="24"/>
            <w:u w:val="single"/>
          </w:rPr>
          <w:t>СанПиН 2.1.4.544-96</w:t>
        </w:r>
      </w:hyperlink>
      <w:r>
        <w:rPr>
          <w:rFonts w:ascii="Times New Roman" w:hAnsi="Times New Roman" w:cs="Times New Roman"/>
          <w:sz w:val="24"/>
          <w:szCs w:val="24"/>
        </w:rPr>
        <w:t xml:space="preserve">. (в ред. Постановления Госстроя РФ </w:t>
      </w:r>
      <w:hyperlink r:id="rId84" w:history="1">
        <w:r>
          <w:rPr>
            <w:rFonts w:ascii="Times New Roman" w:hAnsi="Times New Roman" w:cs="Times New Roman"/>
            <w:sz w:val="24"/>
            <w:szCs w:val="24"/>
            <w:u w:val="single"/>
          </w:rPr>
          <w:t>от 12.03.2001 N 17</w:t>
        </w:r>
      </w:hyperlink>
      <w:r>
        <w:rPr>
          <w:rFonts w:ascii="Times New Roman" w:hAnsi="Times New Roman" w:cs="Times New Roman"/>
          <w:sz w:val="24"/>
          <w:szCs w:val="24"/>
        </w:rPr>
        <w:t>)</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8.4. Расчет систем водоснабжения производится исходя из следующих норм среднесуточного водопотребления на хозяйственно - питьевые нужды:</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водопользовании из водоразборных колонок, скважин, шахтных колодцев - 30 - 50 л/сутки на 1 жителя;</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обеспечении внутренним водопроводом и канализацией (без ванн) - 125 - 160 л/сутки на 1 жителя.</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полива посадок на приусадебных участках:</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овощных культур - 3 - 15 л/кв. м в сутки;</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плодовых деревьев - 10 - 15 л/кв. м в сутки</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(полив предусматривается 1 - 2 раза в сутки в зависимости от климатических условий из </w:t>
      </w:r>
      <w:r>
        <w:rPr>
          <w:rFonts w:ascii="Times New Roman" w:hAnsi="Times New Roman" w:cs="Times New Roman"/>
          <w:sz w:val="24"/>
          <w:szCs w:val="24"/>
        </w:rPr>
        <w:lastRenderedPageBreak/>
        <w:t xml:space="preserve">водопроводной сети сезонного действия или из открытых водоемов и специально предусмотренных котлованов - накопителей воды). (в ред. Постановления Госстроя РФ </w:t>
      </w:r>
      <w:hyperlink r:id="rId85" w:history="1">
        <w:r>
          <w:rPr>
            <w:rFonts w:ascii="Times New Roman" w:hAnsi="Times New Roman" w:cs="Times New Roman"/>
            <w:sz w:val="24"/>
            <w:szCs w:val="24"/>
            <w:u w:val="single"/>
          </w:rPr>
          <w:t>от 12.03.2001 N 17</w:t>
        </w:r>
      </w:hyperlink>
      <w:r>
        <w:rPr>
          <w:rFonts w:ascii="Times New Roman" w:hAnsi="Times New Roman" w:cs="Times New Roman"/>
          <w:sz w:val="24"/>
          <w:szCs w:val="24"/>
        </w:rPr>
        <w:t>)</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8.5. Территории садоводческих (дачных) объединений должны быть обеспечены противопожарным водоснабжением путем подключения к наружным водопроводным сетям, либо путем устройства противопожарных водоемов или резервуаров. (в ред. Постановления Госстроя РФ </w:t>
      </w:r>
      <w:hyperlink r:id="rId86" w:history="1">
        <w:r>
          <w:rPr>
            <w:rFonts w:ascii="Times New Roman" w:hAnsi="Times New Roman" w:cs="Times New Roman"/>
            <w:sz w:val="24"/>
            <w:szCs w:val="24"/>
            <w:u w:val="single"/>
          </w:rPr>
          <w:t>от 12.03.2001 N 17</w:t>
        </w:r>
      </w:hyperlink>
      <w:r>
        <w:rPr>
          <w:rFonts w:ascii="Times New Roman" w:hAnsi="Times New Roman" w:cs="Times New Roman"/>
          <w:sz w:val="24"/>
          <w:szCs w:val="24"/>
        </w:rPr>
        <w:t>)</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наружных водопроводных сетях через каждые 100 м следует устанавливать соединительные головки для забора воды пожарными машинами.</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Водонапорные башни, расположенные на территории садоводческих (дачных) объединений, должны быть оборудованы устройствами (соединительными головками и т.п.) для забора воды пожарными машинами. (в ред. Постановления Госстроя РФ </w:t>
      </w:r>
      <w:hyperlink r:id="rId87" w:history="1">
        <w:r>
          <w:rPr>
            <w:rFonts w:ascii="Times New Roman" w:hAnsi="Times New Roman" w:cs="Times New Roman"/>
            <w:sz w:val="24"/>
            <w:szCs w:val="24"/>
            <w:u w:val="single"/>
          </w:rPr>
          <w:t>от 12.03.2001 N 17</w:t>
        </w:r>
      </w:hyperlink>
      <w:r>
        <w:rPr>
          <w:rFonts w:ascii="Times New Roman" w:hAnsi="Times New Roman" w:cs="Times New Roman"/>
          <w:sz w:val="24"/>
          <w:szCs w:val="24"/>
        </w:rPr>
        <w:t>)</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согласованию с органами государственной противопожарной службы допускается для целей пожаротушения использовать естественные источники, расположенные на расстоянии не более 200 м от территорий садоводческих (дачных) объединений. (в ред. Постановления Госстроя РФ </w:t>
      </w:r>
      <w:hyperlink r:id="rId88" w:history="1">
        <w:r>
          <w:rPr>
            <w:rFonts w:ascii="Times New Roman" w:hAnsi="Times New Roman" w:cs="Times New Roman"/>
            <w:sz w:val="24"/>
            <w:szCs w:val="24"/>
            <w:u w:val="single"/>
          </w:rPr>
          <w:t>от 12.03.2001 N 17</w:t>
        </w:r>
      </w:hyperlink>
      <w:r>
        <w:rPr>
          <w:rFonts w:ascii="Times New Roman" w:hAnsi="Times New Roman" w:cs="Times New Roman"/>
          <w:sz w:val="24"/>
          <w:szCs w:val="24"/>
        </w:rPr>
        <w:t>)</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Расход воды для пожаротушения следует принимать 5 л/с.</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8.6. Сбор, удаление и обезвреживание нечистот может быть неканализованным,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СНиП 2.04.03-85.</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8.7. При неканализованном удалении фекалий надлежит обеспечивать устройства с местным компостированием - пудр-клозеты, биотуалеты.</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 использование выгребных устройств типа люфт-клозет и надворная уборная. Применение выгребных устройств должно быть согласовано в каждом отдельном случае на стадии разработки проекта с местными органами по регулированию, использованию и охране подземных вод, с учреждениями санитарно-эпидемиологической службы. Не допускается устройство люфт-клозетов в IV климатическом районе и I I I Б подрайоне.</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8.8. Сбор и обработку стоков душа, бани, сауны и хозяйственных сточных вод следует производить в фильтровальной траншее с гравийно-песчаной засыпкой или в других очистных сооружениях расположенных на расстоянии не ближе 4 м от границы соседнего участка. (в ред. Постановления Госстроя РФ </w:t>
      </w:r>
      <w:hyperlink r:id="rId89" w:history="1">
        <w:r>
          <w:rPr>
            <w:rFonts w:ascii="Times New Roman" w:hAnsi="Times New Roman" w:cs="Times New Roman"/>
            <w:sz w:val="24"/>
            <w:szCs w:val="24"/>
            <w:u w:val="single"/>
          </w:rPr>
          <w:t>от 12.03.2001 N 17</w:t>
        </w:r>
      </w:hyperlink>
      <w:r>
        <w:rPr>
          <w:rFonts w:ascii="Times New Roman" w:hAnsi="Times New Roman" w:cs="Times New Roman"/>
          <w:sz w:val="24"/>
          <w:szCs w:val="24"/>
        </w:rPr>
        <w:t>)</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 хозяйственные сточные воды сбрасывать в наружный кювет по специально организованной канаве.</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8.9. В отапливаемых садовых домах обогрев и горячее водоснабжение следует предусматривать от автономных систем, к которым относятся: источники теплоснабжения (котел, печь и др. При устройстве печей и каминов следует выполнять требования СНиП 2.04.05-91*), а также нагревательные приборы и водоразборная арматура.</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8.10. Газоснабжение садовых домов может быть от газобаллонных установок сжиженного газа, от резервуарных установок со сжиженным газом или от газовых сетей. Проектирование газовых систем, установку газовых плит и приборов учета расхода газа следует осуществлять </w:t>
      </w:r>
      <w:r>
        <w:rPr>
          <w:rFonts w:ascii="Times New Roman" w:hAnsi="Times New Roman" w:cs="Times New Roman"/>
          <w:sz w:val="24"/>
          <w:szCs w:val="24"/>
        </w:rPr>
        <w:lastRenderedPageBreak/>
        <w:t>в соответствии с требованиями "</w:t>
      </w:r>
      <w:hyperlink r:id="rId90" w:history="1">
        <w:r>
          <w:rPr>
            <w:rFonts w:ascii="Times New Roman" w:hAnsi="Times New Roman" w:cs="Times New Roman"/>
            <w:sz w:val="24"/>
            <w:szCs w:val="24"/>
            <w:u w:val="single"/>
          </w:rPr>
          <w:t>Правил</w:t>
        </w:r>
      </w:hyperlink>
      <w:r>
        <w:rPr>
          <w:rFonts w:ascii="Times New Roman" w:hAnsi="Times New Roman" w:cs="Times New Roman"/>
          <w:sz w:val="24"/>
          <w:szCs w:val="24"/>
        </w:rPr>
        <w:t xml:space="preserve"> безопасности в газовом хозяйстве" и СНиП 2.04.08-87*.</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8.11. Баллоны со сжиженным газом следует хранить на промежуточном складе газовых баллонов, расположенном на территории общего пользования. Хранение баллонов на садовых участках не допускается.</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8.12. Баллоны емкостью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не ближе 5 м от входа в здание. На кухне, согласно требованиям НПБ 106-95 допускается устанавливать баллон с горючим газом емкостью не более 12 л.</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8.13. Сети электроснабжения на территории садоводческого (дачного) объединения следует предусматривать, как правило, воздушными линиями. Запрещается проведение воздушных линий непосредственно над садовыми участками, кроме индивидуальной подводки. (в ред. Постановления Госстроя РФ </w:t>
      </w:r>
      <w:hyperlink r:id="rId91" w:history="1">
        <w:r>
          <w:rPr>
            <w:rFonts w:ascii="Times New Roman" w:hAnsi="Times New Roman" w:cs="Times New Roman"/>
            <w:sz w:val="24"/>
            <w:szCs w:val="24"/>
            <w:u w:val="single"/>
          </w:rPr>
          <w:t>от 12.03.2001 N 17</w:t>
        </w:r>
      </w:hyperlink>
      <w:r>
        <w:rPr>
          <w:rFonts w:ascii="Times New Roman" w:hAnsi="Times New Roman" w:cs="Times New Roman"/>
          <w:sz w:val="24"/>
          <w:szCs w:val="24"/>
        </w:rPr>
        <w:t>)</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8.14. Электрооборудование и молниезащиту садовых домов и хозяйственных построек следует проектировать в соответствии с требованиями Правил устройства электроустановок (ПУЭ), РД 34.21.122-87, ВСН 59-88 и НПБ 106-95.</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8.15. В жилом строении (доме) следует предусматривать установку счетчика для учета потребляемой электроэнергии. (в ред. Постановления Госстроя РФ </w:t>
      </w:r>
      <w:hyperlink r:id="rId92" w:history="1">
        <w:r>
          <w:rPr>
            <w:rFonts w:ascii="Times New Roman" w:hAnsi="Times New Roman" w:cs="Times New Roman"/>
            <w:sz w:val="24"/>
            <w:szCs w:val="24"/>
            <w:u w:val="single"/>
          </w:rPr>
          <w:t>от 12.03.2001 N 17</w:t>
        </w:r>
      </w:hyperlink>
      <w:r>
        <w:rPr>
          <w:rFonts w:ascii="Times New Roman" w:hAnsi="Times New Roman" w:cs="Times New Roman"/>
          <w:sz w:val="24"/>
          <w:szCs w:val="24"/>
        </w:rPr>
        <w:t>)</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8.16. На улицах и проездах территории садоводческого (дачного) объединения следует предусматривать наружное освещение, управление которым осуществляется, как правило, из сторожки. (в ред. Постановления Госстроя РФ </w:t>
      </w:r>
      <w:hyperlink r:id="rId93" w:history="1">
        <w:r>
          <w:rPr>
            <w:rFonts w:ascii="Times New Roman" w:hAnsi="Times New Roman" w:cs="Times New Roman"/>
            <w:sz w:val="24"/>
            <w:szCs w:val="24"/>
            <w:u w:val="single"/>
          </w:rPr>
          <w:t>от 12.03.2001 N 17</w:t>
        </w:r>
      </w:hyperlink>
      <w:r>
        <w:rPr>
          <w:rFonts w:ascii="Times New Roman" w:hAnsi="Times New Roman" w:cs="Times New Roman"/>
          <w:sz w:val="24"/>
          <w:szCs w:val="24"/>
        </w:rPr>
        <w:t>)</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8.17. Помещение сторожки должно быть обеспечено телефонной или радио связью с ближайшим населенным пунктом, позволяющей осуществлять вызов неотложной медицинской помощи, пожарной, милицейской и аварийных служб.</w:t>
      </w:r>
    </w:p>
    <w:p w:rsidR="00B459E3" w:rsidRDefault="00B459E3" w:rsidP="00B459E3">
      <w:pPr>
        <w:widowControl w:val="0"/>
        <w:autoSpaceDE w:val="0"/>
        <w:autoSpaceDN w:val="0"/>
        <w:adjustRightInd w:val="0"/>
        <w:spacing w:after="0" w:line="240" w:lineRule="auto"/>
        <w:rPr>
          <w:rFonts w:ascii="Times New Roman" w:hAnsi="Times New Roman" w:cs="Times New Roman"/>
          <w:sz w:val="24"/>
          <w:szCs w:val="24"/>
        </w:rPr>
      </w:pPr>
    </w:p>
    <w:p w:rsidR="00B459E3" w:rsidRDefault="00B459E3" w:rsidP="00B459E3">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А* </w:t>
      </w:r>
    </w:p>
    <w:p w:rsidR="00B459E3" w:rsidRDefault="00B459E3" w:rsidP="00B459E3">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(обязательное) </w:t>
      </w:r>
    </w:p>
    <w:p w:rsidR="00B459E3" w:rsidRDefault="00B459E3" w:rsidP="00B459E3">
      <w:pPr>
        <w:widowControl w:val="0"/>
        <w:autoSpaceDE w:val="0"/>
        <w:autoSpaceDN w:val="0"/>
        <w:adjustRightInd w:val="0"/>
        <w:spacing w:after="0" w:line="240" w:lineRule="auto"/>
        <w:rPr>
          <w:rFonts w:ascii="Times New Roman" w:hAnsi="Times New Roman" w:cs="Times New Roman"/>
          <w:sz w:val="24"/>
          <w:szCs w:val="24"/>
        </w:rPr>
      </w:pPr>
    </w:p>
    <w:p w:rsidR="00B459E3" w:rsidRDefault="00B459E3" w:rsidP="00B459E3">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ТЕРМИНЫ И ОПРЕДЕЛЕНИЯ</w:t>
      </w:r>
    </w:p>
    <w:p w:rsidR="00B459E3" w:rsidRDefault="00B459E3" w:rsidP="00B459E3">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Постановления Госстроя РФ </w:t>
      </w:r>
      <w:hyperlink r:id="rId94" w:history="1">
        <w:r>
          <w:rPr>
            <w:rFonts w:ascii="Times New Roman" w:hAnsi="Times New Roman" w:cs="Times New Roman"/>
            <w:sz w:val="24"/>
            <w:szCs w:val="24"/>
            <w:u w:val="single"/>
          </w:rPr>
          <w:t>от 12.03.2001 N 17</w:t>
        </w:r>
      </w:hyperlink>
      <w:r>
        <w:rPr>
          <w:rFonts w:ascii="Times New Roman" w:hAnsi="Times New Roman" w:cs="Times New Roman"/>
          <w:sz w:val="24"/>
          <w:szCs w:val="24"/>
        </w:rPr>
        <w:t>)</w:t>
      </w:r>
    </w:p>
    <w:p w:rsidR="00B459E3" w:rsidRDefault="00B459E3" w:rsidP="00B459E3">
      <w:pPr>
        <w:widowControl w:val="0"/>
        <w:autoSpaceDE w:val="0"/>
        <w:autoSpaceDN w:val="0"/>
        <w:adjustRightInd w:val="0"/>
        <w:spacing w:after="0" w:line="240" w:lineRule="auto"/>
        <w:rPr>
          <w:rFonts w:ascii="Times New Roman" w:hAnsi="Times New Roman" w:cs="Times New Roman"/>
          <w:sz w:val="24"/>
          <w:szCs w:val="24"/>
        </w:rPr>
      </w:pP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Биотуалет - устройство для переработки фекальных отходов в органическое удобрение путем использования биологического процесса окисления, активизированного электроподогревом или химическими добавками.</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Веранда - застекленное не отапливаемое помещение, пристроенное к дому или встроенное в него.</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Жилое строение - дом, возводимый на садовом (дачном) земельном участке, без права регистрации проживания в нем.</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Жилой дом - дом, возводимый на садовом (дачном) земельном участке, с правом регистрации проживания в нем.</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Жилая площадь жилого строения (дома) - сумма площадей жилых комнат.</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Каптаж - сооружение (каменная наброска, колодец, траншея) для перехвата и сбора подземных вод в местах их вывода на поверхность.</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Красные линии - границы улиц, проездов по линиям ограждений садово - дачных участков.</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Крыльцо - наружная пристройка при входе в дом с площадкой и лестницей.</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Люфт - клозет - внутридомовая теплая уборная с подземным выгребом, в который фекалии поступают через сточную (фановую) трубу. Вентиляция осуществляется через специальный люфт - канал, примыкающий к обогревательным устройствам, а выгребной люк располагается снаружи.</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Надворная уборная - легкая постройка, размещаемая над выгребной ямой.</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Общая площадь жилого строения (дома) - сумма площадей его помещений, встроенных шкафов, а также лоджий, балконов, веранд, террас и холодных кладовых, подсчитываемых со следующими понижающими коэффициентами для лоджий - 0,5, для балконов и террас - 0,3, для веранд и холодных кладовых - 1,0.</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Площадь, занимаемая печью, в площадь помещений не включается. Площадь под маршем внутриквартирной лестницы при высоте от пола до низа выступающих конструкций 1,6 м и более включается в площадь помещений, где расположена лестница.</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Проезд - территория, предназначенная для движения транспорта и пешеходов, включающая однополосную проезжую часть, обочины, кюветы и укрепляющие бермы.</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Пудр - клозет - туалет, в котором фекальные отходы подвергаются обработке порошкообразным составом, как правило, торфом, и содержатся в сухом виде, в изолированной емкости (осмоленный ящик с крышкой) до образования компоста.</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Садоводческое (дачное) объединение граждан - юридическая форма добровольной организации граждан для ведения садоводства, огородничества и отдыха в индивидуальном (семейном) порядке, с сооружениями и строениями как сезонного, так и круглогодичного использования, создаваемая и управляемая в соответствии с действующими федеральным и региональным законодательствами и актами местного самоуправления.</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Терраса - огражденная открытая площадка, пристроенная к дому, размещаемая на земле или над нижерасположенным этажом и, как правило, имеющая крышу.</w:t>
      </w:r>
    </w:p>
    <w:p w:rsidR="00B459E3" w:rsidRDefault="00B459E3" w:rsidP="00B459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Улица - территория, предназначенная для движения транспорта и пешеходов, включающая двуполосную проезжую часть, обочины, кюветы и укрепляющие бермы.</w:t>
      </w:r>
    </w:p>
    <w:p w:rsidR="00A57EB1" w:rsidRDefault="00A57EB1">
      <w:bookmarkStart w:id="0" w:name="_GoBack"/>
      <w:bookmarkEnd w:id="0"/>
    </w:p>
    <w:sectPr w:rsidR="00A57EB1">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1FF"/>
    <w:rsid w:val="007111FF"/>
    <w:rsid w:val="00A57EB1"/>
    <w:rsid w:val="00B45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9E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9E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rmativ.kontur.ru/document?moduleid=1&amp;documentid=41542#l0" TargetMode="External"/><Relationship Id="rId18" Type="http://schemas.openxmlformats.org/officeDocument/2006/relationships/hyperlink" Target="https://normativ.kontur.ru/document?moduleid=1&amp;documentid=58099#l11" TargetMode="External"/><Relationship Id="rId26" Type="http://schemas.openxmlformats.org/officeDocument/2006/relationships/hyperlink" Target="https://normativ.kontur.ru/document?moduleid=1&amp;documentid=58099#l11" TargetMode="External"/><Relationship Id="rId39" Type="http://schemas.openxmlformats.org/officeDocument/2006/relationships/hyperlink" Target="https://normativ.kontur.ru/document?moduleid=1&amp;documentid=58099#l11" TargetMode="External"/><Relationship Id="rId21" Type="http://schemas.openxmlformats.org/officeDocument/2006/relationships/hyperlink" Target="https://normativ.kontur.ru/document?moduleid=1&amp;documentid=32402#l0" TargetMode="External"/><Relationship Id="rId34" Type="http://schemas.openxmlformats.org/officeDocument/2006/relationships/hyperlink" Target="https://normativ.kontur.ru/document?moduleid=1&amp;documentid=58099#l11" TargetMode="External"/><Relationship Id="rId42" Type="http://schemas.openxmlformats.org/officeDocument/2006/relationships/hyperlink" Target="https://normativ.kontur.ru/document?moduleid=1&amp;documentid=58099#l11" TargetMode="External"/><Relationship Id="rId47" Type="http://schemas.openxmlformats.org/officeDocument/2006/relationships/hyperlink" Target="https://normativ.kontur.ru/document?moduleid=1&amp;documentid=29721#l0" TargetMode="External"/><Relationship Id="rId50" Type="http://schemas.openxmlformats.org/officeDocument/2006/relationships/hyperlink" Target="https://normativ.kontur.ru/document?moduleid=1&amp;documentid=58099#l11" TargetMode="External"/><Relationship Id="rId55" Type="http://schemas.openxmlformats.org/officeDocument/2006/relationships/hyperlink" Target="https://normativ.kontur.ru/document?moduleid=1&amp;documentid=58099#l11" TargetMode="External"/><Relationship Id="rId63" Type="http://schemas.openxmlformats.org/officeDocument/2006/relationships/hyperlink" Target="https://normativ.kontur.ru/document?moduleid=1&amp;documentid=58099#l22" TargetMode="External"/><Relationship Id="rId68" Type="http://schemas.openxmlformats.org/officeDocument/2006/relationships/hyperlink" Target="https://normativ.kontur.ru/document?moduleid=1&amp;documentid=58099#l32" TargetMode="External"/><Relationship Id="rId76" Type="http://schemas.openxmlformats.org/officeDocument/2006/relationships/hyperlink" Target="https://normativ.kontur.ru/document?moduleid=1&amp;documentid=58301#l0" TargetMode="External"/><Relationship Id="rId84" Type="http://schemas.openxmlformats.org/officeDocument/2006/relationships/hyperlink" Target="https://normativ.kontur.ru/document?moduleid=1&amp;documentid=58099#l37" TargetMode="External"/><Relationship Id="rId89" Type="http://schemas.openxmlformats.org/officeDocument/2006/relationships/hyperlink" Target="https://normativ.kontur.ru/document?moduleid=1&amp;documentid=58099#l39" TargetMode="External"/><Relationship Id="rId7" Type="http://schemas.openxmlformats.org/officeDocument/2006/relationships/hyperlink" Target="https://normativ.kontur.ru/document?moduleid=1&amp;documentid=65058#l0" TargetMode="External"/><Relationship Id="rId71" Type="http://schemas.openxmlformats.org/officeDocument/2006/relationships/hyperlink" Target="https://normativ.kontur.ru/document?moduleid=1&amp;documentid=58099#l32" TargetMode="External"/><Relationship Id="rId92" Type="http://schemas.openxmlformats.org/officeDocument/2006/relationships/hyperlink" Target="https://normativ.kontur.ru/document?moduleid=1&amp;documentid=58099#l32" TargetMode="External"/><Relationship Id="rId2" Type="http://schemas.microsoft.com/office/2007/relationships/stylesWithEffects" Target="stylesWithEffects.xml"/><Relationship Id="rId16" Type="http://schemas.openxmlformats.org/officeDocument/2006/relationships/hyperlink" Target="https://normativ.kontur.ru/document?moduleid=1&amp;documentid=58099#l11" TargetMode="External"/><Relationship Id="rId29" Type="http://schemas.openxmlformats.org/officeDocument/2006/relationships/hyperlink" Target="https://normativ.kontur.ru/document?moduleid=1&amp;documentid=29721#l0" TargetMode="External"/><Relationship Id="rId11" Type="http://schemas.openxmlformats.org/officeDocument/2006/relationships/hyperlink" Target="https://normativ.kontur.ru/document?moduleid=1&amp;documentid=58301#l0" TargetMode="External"/><Relationship Id="rId24" Type="http://schemas.openxmlformats.org/officeDocument/2006/relationships/hyperlink" Target="https://normativ.kontur.ru/document?moduleid=1&amp;documentid=58099#l11" TargetMode="External"/><Relationship Id="rId32" Type="http://schemas.openxmlformats.org/officeDocument/2006/relationships/hyperlink" Target="https://normativ.kontur.ru/document?moduleid=1&amp;documentid=58099#l11" TargetMode="External"/><Relationship Id="rId37" Type="http://schemas.openxmlformats.org/officeDocument/2006/relationships/hyperlink" Target="https://normativ.kontur.ru/document?moduleid=1&amp;documentid=65058#l0" TargetMode="External"/><Relationship Id="rId40" Type="http://schemas.openxmlformats.org/officeDocument/2006/relationships/hyperlink" Target="https://normativ.kontur.ru/document?moduleid=1&amp;documentid=58099#l11" TargetMode="External"/><Relationship Id="rId45" Type="http://schemas.openxmlformats.org/officeDocument/2006/relationships/hyperlink" Target="https://normativ.kontur.ru/document?moduleid=1&amp;documentid=58099#l11" TargetMode="External"/><Relationship Id="rId53" Type="http://schemas.openxmlformats.org/officeDocument/2006/relationships/hyperlink" Target="https://normativ.kontur.ru/document?moduleid=1&amp;documentid=65058#l0" TargetMode="External"/><Relationship Id="rId58" Type="http://schemas.openxmlformats.org/officeDocument/2006/relationships/hyperlink" Target="https://normativ.kontur.ru/document?moduleid=1&amp;documentid=58099#l11" TargetMode="External"/><Relationship Id="rId66" Type="http://schemas.openxmlformats.org/officeDocument/2006/relationships/hyperlink" Target="https://normativ.kontur.ru/document?moduleid=1&amp;documentid=58099#l22" TargetMode="External"/><Relationship Id="rId74" Type="http://schemas.openxmlformats.org/officeDocument/2006/relationships/hyperlink" Target="https://normativ.kontur.ru/document?moduleid=1&amp;documentid=60176#l0" TargetMode="External"/><Relationship Id="rId79" Type="http://schemas.openxmlformats.org/officeDocument/2006/relationships/hyperlink" Target="https://normativ.kontur.ru/document?moduleid=1&amp;documentid=58099#l32" TargetMode="External"/><Relationship Id="rId87" Type="http://schemas.openxmlformats.org/officeDocument/2006/relationships/hyperlink" Target="https://normativ.kontur.ru/document?moduleid=1&amp;documentid=58099#l32" TargetMode="External"/><Relationship Id="rId5" Type="http://schemas.openxmlformats.org/officeDocument/2006/relationships/hyperlink" Target="https://normativ.kontur.ru/document?moduleid=1&amp;documentid=58099#l2" TargetMode="External"/><Relationship Id="rId61" Type="http://schemas.openxmlformats.org/officeDocument/2006/relationships/hyperlink" Target="https://normativ.kontur.ru/document?moduleid=1&amp;documentid=58099#l22" TargetMode="External"/><Relationship Id="rId82" Type="http://schemas.openxmlformats.org/officeDocument/2006/relationships/hyperlink" Target="https://normativ.kontur.ru/document?moduleid=1&amp;documentid=32061#l0" TargetMode="External"/><Relationship Id="rId90" Type="http://schemas.openxmlformats.org/officeDocument/2006/relationships/hyperlink" Target="https://normativ.kontur.ru/document?moduleid=1&amp;documentid=11503#l0" TargetMode="External"/><Relationship Id="rId95" Type="http://schemas.openxmlformats.org/officeDocument/2006/relationships/fontTable" Target="fontTable.xml"/><Relationship Id="rId19" Type="http://schemas.openxmlformats.org/officeDocument/2006/relationships/hyperlink" Target="https://normativ.kontur.ru/document?moduleid=1&amp;documentid=31952#l0" TargetMode="External"/><Relationship Id="rId14" Type="http://schemas.openxmlformats.org/officeDocument/2006/relationships/hyperlink" Target="https://normativ.kontur.ru/document?moduleid=1&amp;documentid=58099#l11" TargetMode="External"/><Relationship Id="rId22" Type="http://schemas.openxmlformats.org/officeDocument/2006/relationships/hyperlink" Target="https://normativ.kontur.ru/document?moduleid=1&amp;documentid=58099#l11" TargetMode="External"/><Relationship Id="rId27" Type="http://schemas.openxmlformats.org/officeDocument/2006/relationships/hyperlink" Target="https://normativ.kontur.ru/document?moduleid=1&amp;documentid=58099#l11" TargetMode="External"/><Relationship Id="rId30" Type="http://schemas.openxmlformats.org/officeDocument/2006/relationships/hyperlink" Target="https://normativ.kontur.ru/document?moduleid=1&amp;documentid=58099#l17" TargetMode="External"/><Relationship Id="rId35" Type="http://schemas.openxmlformats.org/officeDocument/2006/relationships/hyperlink" Target="https://normativ.kontur.ru/document?moduleid=1&amp;documentid=58099#l11" TargetMode="External"/><Relationship Id="rId43" Type="http://schemas.openxmlformats.org/officeDocument/2006/relationships/hyperlink" Target="https://normativ.kontur.ru/document?moduleid=1&amp;documentid=58099#l11" TargetMode="External"/><Relationship Id="rId48" Type="http://schemas.openxmlformats.org/officeDocument/2006/relationships/hyperlink" Target="https://normativ.kontur.ru/document?moduleid=1&amp;documentid=58099#l11" TargetMode="External"/><Relationship Id="rId56" Type="http://schemas.openxmlformats.org/officeDocument/2006/relationships/hyperlink" Target="https://normativ.kontur.ru/document?moduleid=1&amp;documentid=58099#l11" TargetMode="External"/><Relationship Id="rId64" Type="http://schemas.openxmlformats.org/officeDocument/2006/relationships/hyperlink" Target="https://normativ.kontur.ru/document?moduleid=1&amp;documentid=58099#l22" TargetMode="External"/><Relationship Id="rId69" Type="http://schemas.openxmlformats.org/officeDocument/2006/relationships/hyperlink" Target="https://normativ.kontur.ru/document?moduleid=1&amp;documentid=58099#l32" TargetMode="External"/><Relationship Id="rId77" Type="http://schemas.openxmlformats.org/officeDocument/2006/relationships/hyperlink" Target="https://normativ.kontur.ru/document?moduleid=1&amp;documentid=58099#l32" TargetMode="External"/><Relationship Id="rId8" Type="http://schemas.openxmlformats.org/officeDocument/2006/relationships/hyperlink" Target="https://normativ.kontur.ru/document?moduleid=1&amp;documentid=60176#l0" TargetMode="External"/><Relationship Id="rId51" Type="http://schemas.openxmlformats.org/officeDocument/2006/relationships/hyperlink" Target="https://normativ.kontur.ru/document?moduleid=1&amp;documentid=58099#l11" TargetMode="External"/><Relationship Id="rId72" Type="http://schemas.openxmlformats.org/officeDocument/2006/relationships/hyperlink" Target="https://normativ.kontur.ru/document?moduleid=1&amp;documentid=58099#l32" TargetMode="External"/><Relationship Id="rId80" Type="http://schemas.openxmlformats.org/officeDocument/2006/relationships/hyperlink" Target="https://normativ.kontur.ru/document?moduleid=1&amp;documentid=32659#l0" TargetMode="External"/><Relationship Id="rId85" Type="http://schemas.openxmlformats.org/officeDocument/2006/relationships/hyperlink" Target="https://normativ.kontur.ru/document?moduleid=1&amp;documentid=58099#l39" TargetMode="External"/><Relationship Id="rId93" Type="http://schemas.openxmlformats.org/officeDocument/2006/relationships/hyperlink" Target="https://normativ.kontur.ru/document?moduleid=1&amp;documentid=58099#l32" TargetMode="External"/><Relationship Id="rId3" Type="http://schemas.openxmlformats.org/officeDocument/2006/relationships/settings" Target="settings.xml"/><Relationship Id="rId12" Type="http://schemas.openxmlformats.org/officeDocument/2006/relationships/hyperlink" Target="https://normativ.kontur.ru/document?moduleid=1&amp;documentid=32659#l0" TargetMode="External"/><Relationship Id="rId17" Type="http://schemas.openxmlformats.org/officeDocument/2006/relationships/hyperlink" Target="https://normativ.kontur.ru/document?moduleid=1&amp;documentid=29721#l0" TargetMode="External"/><Relationship Id="rId25" Type="http://schemas.openxmlformats.org/officeDocument/2006/relationships/hyperlink" Target="https://normativ.kontur.ru/document?moduleid=1&amp;documentid=58099#l11" TargetMode="External"/><Relationship Id="rId33" Type="http://schemas.openxmlformats.org/officeDocument/2006/relationships/hyperlink" Target="https://normativ.kontur.ru/document?moduleid=1&amp;documentid=58099#l11" TargetMode="External"/><Relationship Id="rId38" Type="http://schemas.openxmlformats.org/officeDocument/2006/relationships/hyperlink" Target="https://normativ.kontur.ru/document?moduleid=1&amp;documentid=58304#l0" TargetMode="External"/><Relationship Id="rId46" Type="http://schemas.openxmlformats.org/officeDocument/2006/relationships/hyperlink" Target="https://normativ.kontur.ru/document?moduleid=1&amp;documentid=58099#l11" TargetMode="External"/><Relationship Id="rId59" Type="http://schemas.openxmlformats.org/officeDocument/2006/relationships/hyperlink" Target="https://normativ.kontur.ru/document?moduleid=1&amp;documentid=58099#l11" TargetMode="External"/><Relationship Id="rId67" Type="http://schemas.openxmlformats.org/officeDocument/2006/relationships/hyperlink" Target="https://normativ.kontur.ru/document?moduleid=1&amp;documentid=58099#l28" TargetMode="External"/><Relationship Id="rId20" Type="http://schemas.openxmlformats.org/officeDocument/2006/relationships/hyperlink" Target="https://normativ.kontur.ru/document?moduleid=1&amp;documentid=58099#l11" TargetMode="External"/><Relationship Id="rId41" Type="http://schemas.openxmlformats.org/officeDocument/2006/relationships/hyperlink" Target="https://normativ.kontur.ru/document?moduleid=1&amp;documentid=58099#l11" TargetMode="External"/><Relationship Id="rId54" Type="http://schemas.openxmlformats.org/officeDocument/2006/relationships/hyperlink" Target="https://normativ.kontur.ru/document?moduleid=1&amp;documentid=58301#l0" TargetMode="External"/><Relationship Id="rId62" Type="http://schemas.openxmlformats.org/officeDocument/2006/relationships/hyperlink" Target="https://normativ.kontur.ru/document?moduleid=1&amp;documentid=58099#l22" TargetMode="External"/><Relationship Id="rId70" Type="http://schemas.openxmlformats.org/officeDocument/2006/relationships/hyperlink" Target="https://normativ.kontur.ru/document?moduleid=1&amp;documentid=58099#l32" TargetMode="External"/><Relationship Id="rId75" Type="http://schemas.openxmlformats.org/officeDocument/2006/relationships/hyperlink" Target="https://normativ.kontur.ru/document?moduleid=1&amp;documentid=58099#l32" TargetMode="External"/><Relationship Id="rId83" Type="http://schemas.openxmlformats.org/officeDocument/2006/relationships/hyperlink" Target="https://normativ.kontur.ru/document?moduleid=1&amp;documentid=32402#l0" TargetMode="External"/><Relationship Id="rId88" Type="http://schemas.openxmlformats.org/officeDocument/2006/relationships/hyperlink" Target="https://normativ.kontur.ru/document?moduleid=1&amp;documentid=58099#l32" TargetMode="External"/><Relationship Id="rId91" Type="http://schemas.openxmlformats.org/officeDocument/2006/relationships/hyperlink" Target="https://normativ.kontur.ru/document?moduleid=1&amp;documentid=58099#l32"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ormativ.kontur.ru/document?moduleid=1&amp;documentid=58099#l11" TargetMode="External"/><Relationship Id="rId15" Type="http://schemas.openxmlformats.org/officeDocument/2006/relationships/hyperlink" Target="https://normativ.kontur.ru/document?moduleid=1&amp;documentid=27837#l0" TargetMode="External"/><Relationship Id="rId23" Type="http://schemas.openxmlformats.org/officeDocument/2006/relationships/hyperlink" Target="https://normativ.kontur.ru/document?moduleid=1&amp;documentid=43773#l0" TargetMode="External"/><Relationship Id="rId28" Type="http://schemas.openxmlformats.org/officeDocument/2006/relationships/hyperlink" Target="https://normativ.kontur.ru/document?moduleid=1&amp;documentid=58099#l11" TargetMode="External"/><Relationship Id="rId36" Type="http://schemas.openxmlformats.org/officeDocument/2006/relationships/hyperlink" Target="https://normativ.kontur.ru/document?moduleid=1&amp;documentid=58099#l11" TargetMode="External"/><Relationship Id="rId49" Type="http://schemas.openxmlformats.org/officeDocument/2006/relationships/hyperlink" Target="https://normativ.kontur.ru/document?moduleid=1&amp;documentid=58099#l11" TargetMode="External"/><Relationship Id="rId57" Type="http://schemas.openxmlformats.org/officeDocument/2006/relationships/hyperlink" Target="https://normativ.kontur.ru/document?moduleid=1&amp;documentid=58099#l11" TargetMode="External"/><Relationship Id="rId10" Type="http://schemas.openxmlformats.org/officeDocument/2006/relationships/hyperlink" Target="https://normativ.kontur.ru/document?moduleid=1&amp;documentid=57513#l0" TargetMode="External"/><Relationship Id="rId31" Type="http://schemas.openxmlformats.org/officeDocument/2006/relationships/hyperlink" Target="https://normativ.kontur.ru/document?moduleid=1&amp;documentid=58099#l11" TargetMode="External"/><Relationship Id="rId44" Type="http://schemas.openxmlformats.org/officeDocument/2006/relationships/hyperlink" Target="https://normativ.kontur.ru/document?moduleid=1&amp;documentid=58099#l11" TargetMode="External"/><Relationship Id="rId52" Type="http://schemas.openxmlformats.org/officeDocument/2006/relationships/hyperlink" Target="https://normativ.kontur.ru/document?moduleid=1&amp;documentid=58099#l11" TargetMode="External"/><Relationship Id="rId60" Type="http://schemas.openxmlformats.org/officeDocument/2006/relationships/hyperlink" Target="https://normativ.kontur.ru/document?moduleid=1&amp;documentid=58099#l11" TargetMode="External"/><Relationship Id="rId65" Type="http://schemas.openxmlformats.org/officeDocument/2006/relationships/hyperlink" Target="https://normativ.kontur.ru/document?moduleid=1&amp;documentid=58099#l22" TargetMode="External"/><Relationship Id="rId73" Type="http://schemas.openxmlformats.org/officeDocument/2006/relationships/hyperlink" Target="https://normativ.kontur.ru/document?moduleid=1&amp;documentid=60176#l0" TargetMode="External"/><Relationship Id="rId78" Type="http://schemas.openxmlformats.org/officeDocument/2006/relationships/hyperlink" Target="https://normativ.kontur.ru/document?moduleid=1&amp;documentid=57513#l0" TargetMode="External"/><Relationship Id="rId81" Type="http://schemas.openxmlformats.org/officeDocument/2006/relationships/hyperlink" Target="https://normativ.kontur.ru/document?moduleid=1&amp;documentid=58099#l32" TargetMode="External"/><Relationship Id="rId86" Type="http://schemas.openxmlformats.org/officeDocument/2006/relationships/hyperlink" Target="https://normativ.kontur.ru/document?moduleid=1&amp;documentid=58099#l32" TargetMode="External"/><Relationship Id="rId94" Type="http://schemas.openxmlformats.org/officeDocument/2006/relationships/hyperlink" Target="https://normativ.kontur.ru/document?moduleid=1&amp;documentid=58099#l43"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58304#l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5657</Words>
  <Characters>32245</Characters>
  <Application>Microsoft Office Word</Application>
  <DocSecurity>0</DocSecurity>
  <Lines>268</Lines>
  <Paragraphs>75</Paragraphs>
  <ScaleCrop>false</ScaleCrop>
  <Company/>
  <LinksUpToDate>false</LinksUpToDate>
  <CharactersWithSpaces>37827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2019-08-27T12:27:00Z</dcterms:created>
  <dcterms:modified xsi:type="dcterms:W3CDTF">2019-08-27T12:27:00Z</dcterms:modified>
</cp:coreProperties>
</file>